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2628A" w14:textId="77777777" w:rsidR="003303A1" w:rsidRPr="006065ED" w:rsidRDefault="003303A1">
      <w:pPr>
        <w:rPr>
          <w:rFonts w:ascii="Noto Sans" w:hAnsi="Noto Sans" w:cs="Noto Sans"/>
          <w:sz w:val="22"/>
          <w:szCs w:val="22"/>
        </w:rPr>
      </w:pPr>
    </w:p>
    <w:p w14:paraId="086B3AEB" w14:textId="77777777" w:rsidR="002A5646" w:rsidRPr="006065ED" w:rsidRDefault="002A5646" w:rsidP="002A5646">
      <w:pPr>
        <w:jc w:val="center"/>
        <w:rPr>
          <w:rFonts w:ascii="Noto Sans" w:hAnsi="Noto Sans" w:cs="Noto Sans"/>
          <w:b/>
          <w:sz w:val="22"/>
          <w:szCs w:val="22"/>
          <w:lang w:val="es-ES" w:eastAsia="es-MX"/>
        </w:rPr>
      </w:pPr>
      <w:r w:rsidRPr="006065ED">
        <w:rPr>
          <w:rFonts w:ascii="Noto Sans" w:hAnsi="Noto Sans" w:cs="Noto Sans"/>
          <w:b/>
          <w:sz w:val="22"/>
          <w:szCs w:val="22"/>
          <w:lang w:val="es-ES" w:eastAsia="es-MX"/>
        </w:rPr>
        <w:t>Control de versiones del documento</w:t>
      </w:r>
    </w:p>
    <w:p w14:paraId="14BFF090" w14:textId="77777777" w:rsidR="002A5646" w:rsidRPr="006065ED" w:rsidRDefault="002A5646" w:rsidP="002A5646">
      <w:pPr>
        <w:jc w:val="center"/>
        <w:rPr>
          <w:rFonts w:ascii="Noto Sans" w:hAnsi="Noto Sans" w:cs="Noto Sans"/>
          <w:sz w:val="20"/>
          <w:szCs w:val="20"/>
          <w:lang w:val="es-ES" w:eastAsia="es-MX"/>
        </w:rPr>
      </w:pPr>
    </w:p>
    <w:p w14:paraId="227C77B7" w14:textId="77777777" w:rsidR="002A5646" w:rsidRPr="006065ED" w:rsidRDefault="002A5646" w:rsidP="002A5646">
      <w:pPr>
        <w:jc w:val="center"/>
        <w:rPr>
          <w:rFonts w:ascii="Noto Sans" w:hAnsi="Noto Sans" w:cs="Noto Sans"/>
          <w:sz w:val="20"/>
          <w:szCs w:val="20"/>
          <w:lang w:val="es-ES" w:eastAsia="es-MX"/>
        </w:rPr>
      </w:pPr>
    </w:p>
    <w:tbl>
      <w:tblPr>
        <w:tblStyle w:val="Tablaconcuadrcula"/>
        <w:tblW w:w="0" w:type="auto"/>
        <w:tblCellMar>
          <w:top w:w="51" w:type="dxa"/>
          <w:left w:w="51" w:type="dxa"/>
          <w:bottom w:w="51" w:type="dxa"/>
          <w:right w:w="51" w:type="dxa"/>
        </w:tblCellMar>
        <w:tblLook w:val="04A0" w:firstRow="1" w:lastRow="0" w:firstColumn="1" w:lastColumn="0" w:noHBand="0" w:noVBand="1"/>
      </w:tblPr>
      <w:tblGrid>
        <w:gridCol w:w="1295"/>
        <w:gridCol w:w="1419"/>
        <w:gridCol w:w="2810"/>
        <w:gridCol w:w="3304"/>
      </w:tblGrid>
      <w:tr w:rsidR="002A5646" w:rsidRPr="006065ED" w14:paraId="1F74F01C" w14:textId="77777777" w:rsidTr="009C30B0">
        <w:trPr>
          <w:trHeight w:val="397"/>
        </w:trPr>
        <w:tc>
          <w:tcPr>
            <w:tcW w:w="1295" w:type="dxa"/>
            <w:shd w:val="clear" w:color="auto" w:fill="F2F2F2" w:themeFill="background1" w:themeFillShade="F2"/>
            <w:vAlign w:val="center"/>
          </w:tcPr>
          <w:p w14:paraId="1C097230" w14:textId="77777777" w:rsidR="002A5646" w:rsidRPr="006065ED" w:rsidRDefault="002A5646" w:rsidP="00985B48">
            <w:pPr>
              <w:jc w:val="center"/>
              <w:rPr>
                <w:rFonts w:ascii="Noto Sans" w:hAnsi="Noto Sans" w:cs="Noto Sans"/>
                <w:b/>
                <w:sz w:val="22"/>
                <w:szCs w:val="22"/>
              </w:rPr>
            </w:pPr>
            <w:r w:rsidRPr="006065ED">
              <w:rPr>
                <w:rFonts w:ascii="Noto Sans" w:hAnsi="Noto Sans" w:cs="Noto Sans"/>
                <w:b/>
                <w:sz w:val="22"/>
                <w:szCs w:val="22"/>
              </w:rPr>
              <w:t>Versión</w:t>
            </w:r>
          </w:p>
        </w:tc>
        <w:tc>
          <w:tcPr>
            <w:tcW w:w="1419" w:type="dxa"/>
            <w:shd w:val="clear" w:color="auto" w:fill="F2F2F2" w:themeFill="background1" w:themeFillShade="F2"/>
            <w:vAlign w:val="center"/>
          </w:tcPr>
          <w:p w14:paraId="316E5296" w14:textId="77777777" w:rsidR="002A5646" w:rsidRPr="006065ED" w:rsidRDefault="002A5646" w:rsidP="00985B48">
            <w:pPr>
              <w:jc w:val="center"/>
              <w:rPr>
                <w:rFonts w:ascii="Noto Sans" w:hAnsi="Noto Sans" w:cs="Noto Sans"/>
                <w:b/>
                <w:sz w:val="22"/>
                <w:szCs w:val="22"/>
              </w:rPr>
            </w:pPr>
            <w:r w:rsidRPr="006065ED">
              <w:rPr>
                <w:rFonts w:ascii="Noto Sans" w:hAnsi="Noto Sans" w:cs="Noto Sans"/>
                <w:b/>
                <w:sz w:val="22"/>
                <w:szCs w:val="22"/>
              </w:rPr>
              <w:t>Fecha</w:t>
            </w:r>
          </w:p>
        </w:tc>
        <w:tc>
          <w:tcPr>
            <w:tcW w:w="2810" w:type="dxa"/>
            <w:shd w:val="clear" w:color="auto" w:fill="F2F2F2" w:themeFill="background1" w:themeFillShade="F2"/>
            <w:vAlign w:val="center"/>
          </w:tcPr>
          <w:p w14:paraId="70631257" w14:textId="77777777" w:rsidR="002A5646" w:rsidRPr="006065ED" w:rsidRDefault="002A5646" w:rsidP="00985B48">
            <w:pPr>
              <w:jc w:val="center"/>
              <w:rPr>
                <w:rFonts w:ascii="Noto Sans" w:hAnsi="Noto Sans" w:cs="Noto Sans"/>
                <w:b/>
                <w:sz w:val="22"/>
                <w:szCs w:val="22"/>
              </w:rPr>
            </w:pPr>
            <w:r w:rsidRPr="006065ED">
              <w:rPr>
                <w:rFonts w:ascii="Noto Sans" w:hAnsi="Noto Sans" w:cs="Noto Sans"/>
                <w:b/>
                <w:sz w:val="22"/>
                <w:szCs w:val="22"/>
              </w:rPr>
              <w:t>Descripción</w:t>
            </w:r>
          </w:p>
        </w:tc>
        <w:tc>
          <w:tcPr>
            <w:tcW w:w="3304" w:type="dxa"/>
            <w:shd w:val="clear" w:color="auto" w:fill="F2F2F2" w:themeFill="background1" w:themeFillShade="F2"/>
            <w:vAlign w:val="center"/>
          </w:tcPr>
          <w:p w14:paraId="23C3893F" w14:textId="77777777" w:rsidR="002A5646" w:rsidRPr="006065ED" w:rsidRDefault="002A5646" w:rsidP="00985B48">
            <w:pPr>
              <w:jc w:val="center"/>
              <w:rPr>
                <w:rFonts w:ascii="Noto Sans" w:hAnsi="Noto Sans" w:cs="Noto Sans"/>
                <w:b/>
                <w:sz w:val="22"/>
                <w:szCs w:val="22"/>
              </w:rPr>
            </w:pPr>
            <w:r w:rsidRPr="006065ED">
              <w:rPr>
                <w:rFonts w:ascii="Noto Sans" w:hAnsi="Noto Sans" w:cs="Noto Sans"/>
                <w:b/>
                <w:sz w:val="22"/>
                <w:szCs w:val="22"/>
              </w:rPr>
              <w:t>Responsable</w:t>
            </w:r>
          </w:p>
        </w:tc>
      </w:tr>
      <w:tr w:rsidR="00A2379E" w:rsidRPr="006065ED" w14:paraId="798DD01C" w14:textId="77777777" w:rsidTr="009C30B0">
        <w:trPr>
          <w:trHeight w:val="397"/>
        </w:trPr>
        <w:tc>
          <w:tcPr>
            <w:tcW w:w="1295" w:type="dxa"/>
            <w:vAlign w:val="center"/>
          </w:tcPr>
          <w:p w14:paraId="0B0DAA0E" w14:textId="4A8A9466" w:rsidR="00A2379E" w:rsidRPr="006065ED" w:rsidRDefault="00A2379E" w:rsidP="00A2379E">
            <w:pPr>
              <w:pStyle w:val="Textoindependiente"/>
              <w:jc w:val="center"/>
              <w:rPr>
                <w:rFonts w:ascii="Noto Sans" w:hAnsi="Noto Sans" w:cs="Noto Sans"/>
                <w:sz w:val="20"/>
                <w:szCs w:val="20"/>
              </w:rPr>
            </w:pPr>
            <w:r w:rsidRPr="006065ED">
              <w:rPr>
                <w:rFonts w:ascii="Noto Sans" w:hAnsi="Noto Sans" w:cs="Noto Sans"/>
                <w:sz w:val="20"/>
                <w:szCs w:val="20"/>
              </w:rPr>
              <w:t>0.1</w:t>
            </w:r>
          </w:p>
        </w:tc>
        <w:tc>
          <w:tcPr>
            <w:tcW w:w="1419" w:type="dxa"/>
            <w:vAlign w:val="center"/>
          </w:tcPr>
          <w:p w14:paraId="3F56F5D5" w14:textId="7B816A6F" w:rsidR="00A2379E" w:rsidRPr="006065ED" w:rsidRDefault="00014EBB" w:rsidP="00A2379E">
            <w:pPr>
              <w:pStyle w:val="Textoindependiente"/>
              <w:jc w:val="center"/>
              <w:rPr>
                <w:rFonts w:ascii="Noto Sans" w:hAnsi="Noto Sans" w:cs="Noto Sans"/>
                <w:b w:val="0"/>
                <w:sz w:val="20"/>
                <w:szCs w:val="20"/>
                <w:lang w:eastAsia="es-ES"/>
              </w:rPr>
            </w:pPr>
            <w:sdt>
              <w:sdtPr>
                <w:rPr>
                  <w:rFonts w:ascii="Noto Sans" w:hAnsi="Noto Sans" w:cs="Noto Sans"/>
                  <w:b w:val="0"/>
                  <w:bCs w:val="0"/>
                  <w:sz w:val="20"/>
                  <w:szCs w:val="20"/>
                </w:rPr>
                <w:alias w:val="Seleccione"/>
                <w:tag w:val="Seleccione"/>
                <w:id w:val="1522513215"/>
                <w:placeholder>
                  <w:docPart w:val="DAE09C9F888042D08ADA3F07AE84C365"/>
                </w:placeholder>
                <w:date w:fullDate="2025-11-13T00:00:00Z">
                  <w:dateFormat w:val="dd/MM/yyyy"/>
                  <w:lid w:val="es-MX"/>
                  <w:storeMappedDataAs w:val="dateTime"/>
                  <w:calendar w:val="gregorian"/>
                </w:date>
              </w:sdtPr>
              <w:sdtEndPr/>
              <w:sdtContent>
                <w:r w:rsidR="00C77101">
                  <w:rPr>
                    <w:rFonts w:ascii="Noto Sans" w:hAnsi="Noto Sans" w:cs="Noto Sans"/>
                    <w:b w:val="0"/>
                    <w:bCs w:val="0"/>
                    <w:sz w:val="20"/>
                    <w:szCs w:val="20"/>
                    <w:lang w:val="es-MX"/>
                  </w:rPr>
                  <w:t>13/11/2025</w:t>
                </w:r>
              </w:sdtContent>
            </w:sdt>
          </w:p>
        </w:tc>
        <w:tc>
          <w:tcPr>
            <w:tcW w:w="2810" w:type="dxa"/>
            <w:vAlign w:val="center"/>
          </w:tcPr>
          <w:p w14:paraId="0621D1B0" w14:textId="60E6618D" w:rsidR="00A2379E" w:rsidRPr="006065ED" w:rsidRDefault="00D8077E" w:rsidP="00A2379E">
            <w:pPr>
              <w:pStyle w:val="Textoindependiente"/>
              <w:jc w:val="center"/>
              <w:rPr>
                <w:rFonts w:ascii="Noto Sans" w:hAnsi="Noto Sans" w:cs="Noto Sans"/>
                <w:b w:val="0"/>
                <w:sz w:val="20"/>
                <w:szCs w:val="20"/>
              </w:rPr>
            </w:pPr>
            <w:r w:rsidRPr="006065ED">
              <w:rPr>
                <w:rFonts w:ascii="Noto Sans" w:hAnsi="Noto Sans" w:cs="Noto Sans"/>
                <w:b w:val="0"/>
                <w:sz w:val="20"/>
                <w:szCs w:val="20"/>
              </w:rPr>
              <w:t xml:space="preserve">Elaboración del documento </w:t>
            </w:r>
          </w:p>
        </w:tc>
        <w:tc>
          <w:tcPr>
            <w:tcW w:w="3304" w:type="dxa"/>
            <w:vAlign w:val="center"/>
          </w:tcPr>
          <w:p w14:paraId="5A75F03A" w14:textId="791C3A39" w:rsidR="00A2379E" w:rsidRPr="006065ED" w:rsidRDefault="00A2379E" w:rsidP="00A2379E">
            <w:pPr>
              <w:pStyle w:val="Textoindependiente"/>
              <w:jc w:val="center"/>
              <w:rPr>
                <w:rFonts w:ascii="Noto Sans" w:hAnsi="Noto Sans" w:cs="Noto Sans"/>
                <w:b w:val="0"/>
                <w:sz w:val="20"/>
                <w:szCs w:val="20"/>
                <w:lang w:eastAsia="es-ES"/>
              </w:rPr>
            </w:pPr>
            <w:r w:rsidRPr="006065ED">
              <w:rPr>
                <w:rFonts w:ascii="Noto Sans" w:hAnsi="Noto Sans" w:cs="Noto Sans"/>
                <w:b w:val="0"/>
                <w:sz w:val="20"/>
                <w:szCs w:val="20"/>
              </w:rPr>
              <w:t xml:space="preserve">Angélica Elena Sánchez Arabedo </w:t>
            </w:r>
          </w:p>
        </w:tc>
      </w:tr>
      <w:tr w:rsidR="00A2379E" w:rsidRPr="006065ED" w14:paraId="185829C4" w14:textId="77777777" w:rsidTr="009C30B0">
        <w:trPr>
          <w:trHeight w:val="397"/>
        </w:trPr>
        <w:tc>
          <w:tcPr>
            <w:tcW w:w="1295" w:type="dxa"/>
            <w:vAlign w:val="center"/>
          </w:tcPr>
          <w:p w14:paraId="5764C6AB" w14:textId="730261CA" w:rsidR="00A2379E" w:rsidRPr="006065ED" w:rsidRDefault="00A2379E" w:rsidP="00A2379E">
            <w:pPr>
              <w:pStyle w:val="Textoindependiente"/>
              <w:jc w:val="center"/>
              <w:rPr>
                <w:rFonts w:ascii="Noto Sans" w:hAnsi="Noto Sans" w:cs="Noto Sans"/>
                <w:sz w:val="20"/>
                <w:szCs w:val="20"/>
              </w:rPr>
            </w:pPr>
            <w:r w:rsidRPr="006065ED">
              <w:rPr>
                <w:rFonts w:ascii="Noto Sans" w:hAnsi="Noto Sans" w:cs="Noto Sans"/>
                <w:sz w:val="20"/>
                <w:szCs w:val="20"/>
              </w:rPr>
              <w:t>0.2</w:t>
            </w:r>
          </w:p>
        </w:tc>
        <w:tc>
          <w:tcPr>
            <w:tcW w:w="1419" w:type="dxa"/>
            <w:vAlign w:val="center"/>
          </w:tcPr>
          <w:p w14:paraId="502681F6" w14:textId="7544FB69" w:rsidR="00A2379E" w:rsidRPr="006065ED" w:rsidRDefault="00014EBB" w:rsidP="00A2379E">
            <w:pPr>
              <w:pStyle w:val="Textoindependiente"/>
              <w:jc w:val="center"/>
              <w:rPr>
                <w:rFonts w:ascii="Noto Sans" w:hAnsi="Noto Sans" w:cs="Noto Sans"/>
                <w:b w:val="0"/>
                <w:bCs w:val="0"/>
                <w:sz w:val="20"/>
                <w:szCs w:val="20"/>
              </w:rPr>
            </w:pPr>
            <w:sdt>
              <w:sdtPr>
                <w:rPr>
                  <w:rFonts w:ascii="Noto Sans" w:hAnsi="Noto Sans" w:cs="Noto Sans"/>
                  <w:b w:val="0"/>
                  <w:bCs w:val="0"/>
                  <w:sz w:val="20"/>
                  <w:szCs w:val="20"/>
                </w:rPr>
                <w:alias w:val="Seleccione"/>
                <w:tag w:val="Seleccione"/>
                <w:id w:val="1226949970"/>
                <w:placeholder>
                  <w:docPart w:val="1CF2D409A30D45158F4F92A5B7921817"/>
                </w:placeholder>
                <w:date w:fullDate="2025-11-14T00:00:00Z">
                  <w:dateFormat w:val="dd/MM/yyyy"/>
                  <w:lid w:val="es-MX"/>
                  <w:storeMappedDataAs w:val="dateTime"/>
                  <w:calendar w:val="gregorian"/>
                </w:date>
              </w:sdtPr>
              <w:sdtEndPr/>
              <w:sdtContent>
                <w:r w:rsidR="00C77101">
                  <w:rPr>
                    <w:rFonts w:ascii="Noto Sans" w:hAnsi="Noto Sans" w:cs="Noto Sans"/>
                    <w:b w:val="0"/>
                    <w:bCs w:val="0"/>
                    <w:sz w:val="20"/>
                    <w:szCs w:val="20"/>
                    <w:lang w:val="es-MX"/>
                  </w:rPr>
                  <w:t>14/11/2025</w:t>
                </w:r>
              </w:sdtContent>
            </w:sdt>
          </w:p>
        </w:tc>
        <w:tc>
          <w:tcPr>
            <w:tcW w:w="2810" w:type="dxa"/>
            <w:vAlign w:val="center"/>
          </w:tcPr>
          <w:p w14:paraId="70548D29" w14:textId="01DACBC9" w:rsidR="00A2379E" w:rsidRPr="006065ED" w:rsidRDefault="00D8077E" w:rsidP="00A2379E">
            <w:pPr>
              <w:pStyle w:val="Textoindependiente"/>
              <w:jc w:val="center"/>
              <w:rPr>
                <w:rFonts w:ascii="Noto Sans" w:hAnsi="Noto Sans" w:cs="Noto Sans"/>
                <w:b w:val="0"/>
                <w:sz w:val="20"/>
                <w:szCs w:val="20"/>
              </w:rPr>
            </w:pPr>
            <w:r w:rsidRPr="006065ED">
              <w:rPr>
                <w:rFonts w:ascii="Noto Sans" w:hAnsi="Noto Sans" w:cs="Noto Sans"/>
                <w:b w:val="0"/>
                <w:sz w:val="20"/>
                <w:szCs w:val="20"/>
              </w:rPr>
              <w:t>Revisión del documento</w:t>
            </w:r>
          </w:p>
        </w:tc>
        <w:tc>
          <w:tcPr>
            <w:tcW w:w="3304" w:type="dxa"/>
            <w:vAlign w:val="center"/>
          </w:tcPr>
          <w:p w14:paraId="76B85314" w14:textId="4AF28588" w:rsidR="00A2379E" w:rsidRPr="006065ED" w:rsidRDefault="00A2379E" w:rsidP="00A2379E">
            <w:pPr>
              <w:pStyle w:val="Textoindependiente"/>
              <w:jc w:val="center"/>
              <w:rPr>
                <w:rFonts w:ascii="Noto Sans" w:hAnsi="Noto Sans" w:cs="Noto Sans"/>
                <w:b w:val="0"/>
                <w:sz w:val="20"/>
                <w:szCs w:val="20"/>
                <w:lang w:eastAsia="es-ES"/>
              </w:rPr>
            </w:pPr>
            <w:r w:rsidRPr="006065ED">
              <w:rPr>
                <w:rFonts w:ascii="Noto Sans" w:hAnsi="Noto Sans" w:cs="Noto Sans"/>
                <w:b w:val="0"/>
                <w:sz w:val="20"/>
                <w:szCs w:val="20"/>
              </w:rPr>
              <w:t>José Antonio Martínez Sánchez</w:t>
            </w:r>
          </w:p>
        </w:tc>
      </w:tr>
      <w:tr w:rsidR="00A2379E" w:rsidRPr="006065ED" w14:paraId="0C0659F1" w14:textId="77777777" w:rsidTr="009C30B0">
        <w:trPr>
          <w:trHeight w:val="397"/>
        </w:trPr>
        <w:tc>
          <w:tcPr>
            <w:tcW w:w="1295" w:type="dxa"/>
            <w:vAlign w:val="center"/>
          </w:tcPr>
          <w:p w14:paraId="66434E51" w14:textId="5E566805" w:rsidR="00A2379E" w:rsidRPr="006065ED" w:rsidRDefault="00A2379E" w:rsidP="00A2379E">
            <w:pPr>
              <w:pStyle w:val="Textoindependiente"/>
              <w:jc w:val="center"/>
              <w:rPr>
                <w:rFonts w:ascii="Noto Sans" w:hAnsi="Noto Sans" w:cs="Noto Sans"/>
                <w:sz w:val="20"/>
                <w:szCs w:val="20"/>
              </w:rPr>
            </w:pPr>
            <w:r w:rsidRPr="006065ED">
              <w:rPr>
                <w:rFonts w:ascii="Noto Sans" w:hAnsi="Noto Sans" w:cs="Noto Sans"/>
                <w:sz w:val="20"/>
                <w:szCs w:val="20"/>
              </w:rPr>
              <w:t>1.0</w:t>
            </w:r>
          </w:p>
        </w:tc>
        <w:tc>
          <w:tcPr>
            <w:tcW w:w="1419" w:type="dxa"/>
            <w:vAlign w:val="center"/>
          </w:tcPr>
          <w:p w14:paraId="3F205E5B" w14:textId="7B8642B2" w:rsidR="00A2379E" w:rsidRPr="006065ED" w:rsidRDefault="00014EBB" w:rsidP="00A2379E">
            <w:pPr>
              <w:pStyle w:val="Textoindependiente"/>
              <w:jc w:val="center"/>
              <w:rPr>
                <w:rFonts w:ascii="Noto Sans" w:hAnsi="Noto Sans" w:cs="Noto Sans"/>
                <w:b w:val="0"/>
                <w:bCs w:val="0"/>
                <w:sz w:val="20"/>
                <w:szCs w:val="20"/>
              </w:rPr>
            </w:pPr>
            <w:sdt>
              <w:sdtPr>
                <w:rPr>
                  <w:rFonts w:ascii="Noto Sans" w:hAnsi="Noto Sans" w:cs="Noto Sans"/>
                  <w:b w:val="0"/>
                  <w:bCs w:val="0"/>
                  <w:sz w:val="20"/>
                  <w:szCs w:val="20"/>
                </w:rPr>
                <w:alias w:val="Seleccione"/>
                <w:tag w:val="Seleccione"/>
                <w:id w:val="2142311423"/>
                <w:placeholder>
                  <w:docPart w:val="07F95B90D46D4ECF8F2C37659EC6AF29"/>
                </w:placeholder>
                <w:date w:fullDate="2025-11-14T00:00:00Z">
                  <w:dateFormat w:val="dd/MM/yyyy"/>
                  <w:lid w:val="es-MX"/>
                  <w:storeMappedDataAs w:val="dateTime"/>
                  <w:calendar w:val="gregorian"/>
                </w:date>
              </w:sdtPr>
              <w:sdtEndPr/>
              <w:sdtContent>
                <w:r w:rsidR="00C77101">
                  <w:rPr>
                    <w:rFonts w:ascii="Noto Sans" w:hAnsi="Noto Sans" w:cs="Noto Sans"/>
                    <w:b w:val="0"/>
                    <w:bCs w:val="0"/>
                    <w:sz w:val="20"/>
                    <w:szCs w:val="20"/>
                    <w:lang w:val="es-MX"/>
                  </w:rPr>
                  <w:t>14/11/2025</w:t>
                </w:r>
              </w:sdtContent>
            </w:sdt>
          </w:p>
        </w:tc>
        <w:tc>
          <w:tcPr>
            <w:tcW w:w="2810" w:type="dxa"/>
            <w:vAlign w:val="center"/>
          </w:tcPr>
          <w:p w14:paraId="57D0963C" w14:textId="41C88103" w:rsidR="00A2379E" w:rsidRPr="006065ED" w:rsidRDefault="00D8077E" w:rsidP="00A2379E">
            <w:pPr>
              <w:pStyle w:val="Textoindependiente"/>
              <w:jc w:val="center"/>
              <w:rPr>
                <w:rFonts w:ascii="Noto Sans" w:hAnsi="Noto Sans" w:cs="Noto Sans"/>
                <w:b w:val="0"/>
                <w:sz w:val="20"/>
                <w:szCs w:val="20"/>
              </w:rPr>
            </w:pPr>
            <w:r w:rsidRPr="006065ED">
              <w:rPr>
                <w:rFonts w:ascii="Noto Sans" w:hAnsi="Noto Sans" w:cs="Noto Sans"/>
                <w:b w:val="0"/>
                <w:sz w:val="20"/>
                <w:szCs w:val="20"/>
              </w:rPr>
              <w:t>Aprobación del documento</w:t>
            </w:r>
          </w:p>
        </w:tc>
        <w:tc>
          <w:tcPr>
            <w:tcW w:w="3304" w:type="dxa"/>
            <w:vAlign w:val="center"/>
          </w:tcPr>
          <w:p w14:paraId="78205914" w14:textId="54F990BD" w:rsidR="00A2379E" w:rsidRPr="006065ED" w:rsidRDefault="00A2379E" w:rsidP="00A2379E">
            <w:pPr>
              <w:pStyle w:val="Textoindependiente"/>
              <w:jc w:val="center"/>
              <w:rPr>
                <w:rFonts w:ascii="Noto Sans" w:hAnsi="Noto Sans" w:cs="Noto Sans"/>
                <w:b w:val="0"/>
                <w:sz w:val="20"/>
                <w:szCs w:val="20"/>
                <w:lang w:eastAsia="es-ES"/>
              </w:rPr>
            </w:pPr>
            <w:r w:rsidRPr="006065ED">
              <w:rPr>
                <w:rFonts w:ascii="Noto Sans" w:hAnsi="Noto Sans" w:cs="Noto Sans"/>
                <w:b w:val="0"/>
                <w:sz w:val="20"/>
                <w:szCs w:val="20"/>
              </w:rPr>
              <w:t xml:space="preserve">Fausto Mario Díaz Cabrera </w:t>
            </w:r>
          </w:p>
        </w:tc>
      </w:tr>
    </w:tbl>
    <w:p w14:paraId="5075C9B7" w14:textId="77777777" w:rsidR="002A5646" w:rsidRPr="006065ED" w:rsidRDefault="002A5646" w:rsidP="002A5646">
      <w:pPr>
        <w:rPr>
          <w:rFonts w:ascii="Noto Sans" w:hAnsi="Noto Sans" w:cs="Noto Sans"/>
        </w:rPr>
      </w:pPr>
    </w:p>
    <w:p w14:paraId="082DE3AD" w14:textId="77777777" w:rsidR="0055027F" w:rsidRPr="006065ED" w:rsidRDefault="0055027F">
      <w:pPr>
        <w:rPr>
          <w:rFonts w:ascii="Noto Sans" w:hAnsi="Noto Sans" w:cs="Noto Sans"/>
          <w:sz w:val="22"/>
          <w:szCs w:val="22"/>
        </w:rPr>
      </w:pPr>
    </w:p>
    <w:p w14:paraId="5B1598A1" w14:textId="77777777" w:rsidR="0055027F" w:rsidRPr="006065ED" w:rsidRDefault="0055027F">
      <w:pPr>
        <w:rPr>
          <w:rFonts w:ascii="Noto Sans" w:hAnsi="Noto Sans" w:cs="Noto Sans"/>
          <w:sz w:val="22"/>
          <w:szCs w:val="22"/>
        </w:rPr>
      </w:pPr>
    </w:p>
    <w:p w14:paraId="524C2CA0" w14:textId="77777777" w:rsidR="0055027F" w:rsidRPr="006065ED" w:rsidRDefault="0055027F">
      <w:pPr>
        <w:rPr>
          <w:rFonts w:ascii="Noto Sans" w:hAnsi="Noto Sans" w:cs="Noto Sans"/>
          <w:sz w:val="22"/>
          <w:szCs w:val="22"/>
        </w:rPr>
      </w:pPr>
    </w:p>
    <w:p w14:paraId="1F4E4FF6" w14:textId="77777777" w:rsidR="0055027F" w:rsidRPr="006065ED" w:rsidRDefault="0055027F">
      <w:pPr>
        <w:rPr>
          <w:rFonts w:ascii="Noto Sans" w:hAnsi="Noto Sans" w:cs="Noto Sans"/>
          <w:sz w:val="22"/>
          <w:szCs w:val="22"/>
        </w:rPr>
      </w:pPr>
    </w:p>
    <w:p w14:paraId="314E79C0" w14:textId="77777777" w:rsidR="0055027F" w:rsidRPr="006065ED" w:rsidRDefault="0055027F">
      <w:pPr>
        <w:rPr>
          <w:rFonts w:ascii="Noto Sans" w:hAnsi="Noto Sans" w:cs="Noto Sans"/>
          <w:sz w:val="22"/>
          <w:szCs w:val="22"/>
        </w:rPr>
      </w:pPr>
    </w:p>
    <w:p w14:paraId="0FAF45FE" w14:textId="77777777" w:rsidR="0055027F" w:rsidRPr="006065ED" w:rsidRDefault="0055027F">
      <w:pPr>
        <w:rPr>
          <w:rFonts w:ascii="Noto Sans" w:hAnsi="Noto Sans" w:cs="Noto Sans"/>
          <w:sz w:val="22"/>
          <w:szCs w:val="22"/>
        </w:rPr>
      </w:pPr>
    </w:p>
    <w:p w14:paraId="39792023" w14:textId="77777777" w:rsidR="0055027F" w:rsidRPr="006065ED" w:rsidRDefault="0055027F">
      <w:pPr>
        <w:rPr>
          <w:rFonts w:ascii="Noto Sans" w:hAnsi="Noto Sans" w:cs="Noto Sans"/>
          <w:sz w:val="22"/>
          <w:szCs w:val="22"/>
        </w:rPr>
      </w:pPr>
    </w:p>
    <w:p w14:paraId="09197E23" w14:textId="77777777" w:rsidR="0055027F" w:rsidRPr="006065ED" w:rsidRDefault="0055027F">
      <w:pPr>
        <w:rPr>
          <w:rFonts w:ascii="Noto Sans" w:hAnsi="Noto Sans" w:cs="Noto Sans"/>
          <w:sz w:val="22"/>
          <w:szCs w:val="22"/>
        </w:rPr>
      </w:pPr>
    </w:p>
    <w:p w14:paraId="1515EFE3" w14:textId="77777777" w:rsidR="0055027F" w:rsidRPr="006065ED" w:rsidRDefault="0055027F">
      <w:pPr>
        <w:rPr>
          <w:rFonts w:ascii="Noto Sans" w:hAnsi="Noto Sans" w:cs="Noto Sans"/>
          <w:sz w:val="22"/>
          <w:szCs w:val="22"/>
        </w:rPr>
      </w:pPr>
    </w:p>
    <w:p w14:paraId="4300429B" w14:textId="77777777" w:rsidR="00D8077E" w:rsidRPr="006065ED" w:rsidRDefault="00D8077E">
      <w:pPr>
        <w:rPr>
          <w:rFonts w:ascii="Noto Sans" w:hAnsi="Noto Sans" w:cs="Noto Sans"/>
          <w:sz w:val="22"/>
          <w:szCs w:val="22"/>
        </w:rPr>
      </w:pPr>
    </w:p>
    <w:p w14:paraId="727A802E" w14:textId="77777777" w:rsidR="00D8077E" w:rsidRPr="006065ED" w:rsidRDefault="00D8077E">
      <w:pPr>
        <w:rPr>
          <w:rFonts w:ascii="Noto Sans" w:hAnsi="Noto Sans" w:cs="Noto Sans"/>
          <w:sz w:val="22"/>
          <w:szCs w:val="22"/>
        </w:rPr>
      </w:pPr>
    </w:p>
    <w:p w14:paraId="36C54435" w14:textId="77777777" w:rsidR="00D8077E" w:rsidRPr="006065ED" w:rsidRDefault="00D8077E">
      <w:pPr>
        <w:rPr>
          <w:rFonts w:ascii="Noto Sans" w:hAnsi="Noto Sans" w:cs="Noto Sans"/>
          <w:sz w:val="22"/>
          <w:szCs w:val="22"/>
        </w:rPr>
      </w:pPr>
    </w:p>
    <w:p w14:paraId="640DD8F9" w14:textId="77777777" w:rsidR="00D8077E" w:rsidRPr="006065ED" w:rsidRDefault="00D8077E">
      <w:pPr>
        <w:rPr>
          <w:rFonts w:ascii="Noto Sans" w:hAnsi="Noto Sans" w:cs="Noto Sans"/>
          <w:sz w:val="22"/>
          <w:szCs w:val="22"/>
        </w:rPr>
      </w:pPr>
    </w:p>
    <w:p w14:paraId="5EFAE2BC" w14:textId="77777777" w:rsidR="00D8077E" w:rsidRPr="006065ED" w:rsidRDefault="00D8077E">
      <w:pPr>
        <w:rPr>
          <w:rFonts w:ascii="Noto Sans" w:hAnsi="Noto Sans" w:cs="Noto Sans"/>
          <w:sz w:val="22"/>
          <w:szCs w:val="22"/>
        </w:rPr>
      </w:pPr>
    </w:p>
    <w:p w14:paraId="7CF741C1" w14:textId="77777777" w:rsidR="00D8077E" w:rsidRPr="006065ED" w:rsidRDefault="00D8077E">
      <w:pPr>
        <w:rPr>
          <w:rFonts w:ascii="Noto Sans" w:hAnsi="Noto Sans" w:cs="Noto Sans"/>
          <w:sz w:val="22"/>
          <w:szCs w:val="22"/>
        </w:rPr>
      </w:pPr>
    </w:p>
    <w:p w14:paraId="7D2CB821" w14:textId="77777777" w:rsidR="0055027F" w:rsidRPr="006065ED" w:rsidRDefault="0055027F">
      <w:pPr>
        <w:rPr>
          <w:rFonts w:ascii="Noto Sans" w:hAnsi="Noto Sans" w:cs="Noto Sans"/>
          <w:sz w:val="22"/>
          <w:szCs w:val="22"/>
        </w:rPr>
      </w:pPr>
    </w:p>
    <w:p w14:paraId="2F5401B8" w14:textId="77777777" w:rsidR="0055027F" w:rsidRPr="006065ED" w:rsidRDefault="0055027F">
      <w:pPr>
        <w:rPr>
          <w:rFonts w:ascii="Noto Sans" w:hAnsi="Noto Sans" w:cs="Noto Sans"/>
          <w:sz w:val="22"/>
          <w:szCs w:val="22"/>
        </w:rPr>
      </w:pPr>
    </w:p>
    <w:p w14:paraId="6598AFDB" w14:textId="77777777" w:rsidR="0055027F" w:rsidRPr="006065ED" w:rsidRDefault="0055027F">
      <w:pPr>
        <w:rPr>
          <w:rFonts w:ascii="Noto Sans" w:hAnsi="Noto Sans" w:cs="Noto Sans"/>
          <w:sz w:val="22"/>
          <w:szCs w:val="22"/>
        </w:rPr>
      </w:pPr>
    </w:p>
    <w:p w14:paraId="54FDD4A0" w14:textId="77777777" w:rsidR="0055027F" w:rsidRPr="006065ED" w:rsidRDefault="0055027F">
      <w:pPr>
        <w:rPr>
          <w:rFonts w:ascii="Noto Sans" w:hAnsi="Noto Sans" w:cs="Noto Sans"/>
          <w:sz w:val="22"/>
          <w:szCs w:val="22"/>
        </w:rPr>
      </w:pPr>
    </w:p>
    <w:p w14:paraId="3DC1F8BC" w14:textId="77777777" w:rsidR="0055027F" w:rsidRPr="006065ED" w:rsidRDefault="0055027F">
      <w:pPr>
        <w:rPr>
          <w:rFonts w:ascii="Noto Sans" w:hAnsi="Noto Sans" w:cs="Noto Sans"/>
          <w:sz w:val="22"/>
          <w:szCs w:val="22"/>
        </w:rPr>
      </w:pPr>
    </w:p>
    <w:p w14:paraId="4B26C088" w14:textId="77777777" w:rsidR="0055027F" w:rsidRPr="006065ED" w:rsidRDefault="0055027F">
      <w:pPr>
        <w:rPr>
          <w:rFonts w:ascii="Noto Sans" w:hAnsi="Noto Sans" w:cs="Noto Sans"/>
          <w:sz w:val="22"/>
          <w:szCs w:val="22"/>
        </w:rPr>
      </w:pPr>
    </w:p>
    <w:p w14:paraId="41231C8D" w14:textId="77777777" w:rsidR="0055027F" w:rsidRPr="006065ED" w:rsidRDefault="0055027F">
      <w:pPr>
        <w:rPr>
          <w:rFonts w:ascii="Noto Sans" w:hAnsi="Noto Sans" w:cs="Noto Sans"/>
          <w:sz w:val="22"/>
          <w:szCs w:val="22"/>
        </w:rPr>
      </w:pPr>
    </w:p>
    <w:p w14:paraId="2F9D0EB9" w14:textId="77777777" w:rsidR="00386FBF" w:rsidRPr="006065ED" w:rsidRDefault="00386FBF" w:rsidP="00EA08D9">
      <w:pPr>
        <w:tabs>
          <w:tab w:val="left" w:pos="6310"/>
        </w:tabs>
        <w:rPr>
          <w:rFonts w:ascii="Noto Sans" w:hAnsi="Noto Sans" w:cs="Noto Sans"/>
          <w:sz w:val="22"/>
          <w:szCs w:val="22"/>
        </w:rPr>
      </w:pPr>
    </w:p>
    <w:p w14:paraId="41AC57ED" w14:textId="77777777" w:rsidR="00386FBF" w:rsidRPr="006065ED" w:rsidRDefault="00386FBF" w:rsidP="00EA08D9">
      <w:pPr>
        <w:tabs>
          <w:tab w:val="left" w:pos="6310"/>
        </w:tabs>
        <w:rPr>
          <w:rFonts w:ascii="Noto Sans" w:hAnsi="Noto Sans" w:cs="Noto Sans"/>
          <w:sz w:val="22"/>
          <w:szCs w:val="22"/>
        </w:rPr>
      </w:pPr>
    </w:p>
    <w:p w14:paraId="5EABC5E7" w14:textId="77777777" w:rsidR="00386FBF" w:rsidRPr="006065ED" w:rsidRDefault="00386FBF" w:rsidP="00EA08D9">
      <w:pPr>
        <w:tabs>
          <w:tab w:val="left" w:pos="6310"/>
        </w:tabs>
        <w:rPr>
          <w:rFonts w:ascii="Noto Sans" w:hAnsi="Noto Sans" w:cs="Noto Sans"/>
          <w:sz w:val="22"/>
          <w:szCs w:val="22"/>
        </w:rPr>
      </w:pPr>
    </w:p>
    <w:p w14:paraId="28666062" w14:textId="77777777" w:rsidR="00386FBF" w:rsidRPr="006065ED" w:rsidRDefault="00386FBF" w:rsidP="00EA08D9">
      <w:pPr>
        <w:tabs>
          <w:tab w:val="left" w:pos="6310"/>
        </w:tabs>
        <w:rPr>
          <w:rFonts w:ascii="Noto Sans" w:hAnsi="Noto Sans" w:cs="Noto Sans"/>
          <w:sz w:val="22"/>
          <w:szCs w:val="22"/>
        </w:rPr>
      </w:pPr>
    </w:p>
    <w:p w14:paraId="733259B5" w14:textId="77777777" w:rsidR="00386FBF" w:rsidRPr="006065ED" w:rsidRDefault="00386FBF" w:rsidP="00EA08D9">
      <w:pPr>
        <w:tabs>
          <w:tab w:val="left" w:pos="6310"/>
        </w:tabs>
        <w:rPr>
          <w:rFonts w:ascii="Noto Sans" w:hAnsi="Noto Sans" w:cs="Noto Sans"/>
          <w:sz w:val="22"/>
          <w:szCs w:val="22"/>
        </w:rPr>
      </w:pPr>
    </w:p>
    <w:p w14:paraId="0D22E23D" w14:textId="77777777" w:rsidR="00386FBF" w:rsidRPr="006065ED" w:rsidRDefault="00386FBF" w:rsidP="00EA08D9">
      <w:pPr>
        <w:tabs>
          <w:tab w:val="left" w:pos="6310"/>
        </w:tabs>
        <w:rPr>
          <w:rFonts w:ascii="Noto Sans" w:hAnsi="Noto Sans" w:cs="Noto Sans"/>
          <w:sz w:val="22"/>
          <w:szCs w:val="22"/>
        </w:rPr>
      </w:pPr>
    </w:p>
    <w:p w14:paraId="7695BA98" w14:textId="51358457" w:rsidR="0055027F" w:rsidRPr="006065ED" w:rsidRDefault="00EA08D9" w:rsidP="00EA08D9">
      <w:pPr>
        <w:tabs>
          <w:tab w:val="left" w:pos="6310"/>
        </w:tabs>
        <w:rPr>
          <w:rFonts w:ascii="Noto Sans" w:hAnsi="Noto Sans" w:cs="Noto Sans"/>
          <w:sz w:val="22"/>
          <w:szCs w:val="22"/>
        </w:rPr>
      </w:pPr>
      <w:r w:rsidRPr="006065ED">
        <w:rPr>
          <w:rFonts w:ascii="Noto Sans" w:hAnsi="Noto Sans" w:cs="Noto Sans"/>
          <w:sz w:val="22"/>
          <w:szCs w:val="22"/>
        </w:rPr>
        <w:lastRenderedPageBreak/>
        <w:tab/>
      </w:r>
    </w:p>
    <w:p w14:paraId="70C5CB66" w14:textId="77777777" w:rsidR="00571097" w:rsidRPr="006065ED" w:rsidRDefault="00571097" w:rsidP="00571097">
      <w:pPr>
        <w:ind w:left="-426"/>
        <w:jc w:val="center"/>
        <w:rPr>
          <w:rFonts w:ascii="Noto Sans" w:hAnsi="Noto Sans" w:cs="Noto Sans"/>
          <w:b/>
          <w:sz w:val="22"/>
          <w:szCs w:val="22"/>
        </w:rPr>
      </w:pPr>
      <w:r w:rsidRPr="006065ED">
        <w:rPr>
          <w:rFonts w:ascii="Noto Sans" w:hAnsi="Noto Sans" w:cs="Noto Sans"/>
          <w:b/>
          <w:sz w:val="22"/>
          <w:szCs w:val="22"/>
        </w:rPr>
        <w:t xml:space="preserve">Contenido </w:t>
      </w:r>
    </w:p>
    <w:p w14:paraId="74D6B9E4" w14:textId="77777777" w:rsidR="00571097" w:rsidRPr="006065ED" w:rsidRDefault="00571097" w:rsidP="00E44D5A">
      <w:pPr>
        <w:rPr>
          <w:rFonts w:ascii="Noto Sans" w:hAnsi="Noto Sans" w:cs="Noto Sans"/>
          <w:sz w:val="22"/>
          <w:szCs w:val="22"/>
        </w:rPr>
      </w:pPr>
    </w:p>
    <w:p w14:paraId="17B82C68" w14:textId="77777777" w:rsidR="000315EA" w:rsidRPr="006065ED" w:rsidRDefault="000315EA" w:rsidP="004500AD">
      <w:pPr>
        <w:spacing w:line="276" w:lineRule="auto"/>
        <w:rPr>
          <w:rFonts w:ascii="Noto Sans" w:hAnsi="Noto Sans" w:cs="Noto Sans"/>
          <w:sz w:val="22"/>
          <w:szCs w:val="22"/>
        </w:rPr>
      </w:pPr>
    </w:p>
    <w:p w14:paraId="71E51736" w14:textId="46B9585C" w:rsidR="00324C7B" w:rsidRDefault="00891C2E">
      <w:pPr>
        <w:pStyle w:val="TDC1"/>
        <w:rPr>
          <w:rFonts w:asciiTheme="minorHAnsi" w:eastAsiaTheme="minorEastAsia" w:hAnsiTheme="minorHAnsi" w:cstheme="minorBidi"/>
          <w:bCs w:val="0"/>
          <w:noProof/>
          <w:kern w:val="2"/>
          <w:sz w:val="24"/>
          <w:lang w:eastAsia="es-MX"/>
          <w14:ligatures w14:val="standardContextual"/>
        </w:rPr>
      </w:pPr>
      <w:r w:rsidRPr="006065ED">
        <w:rPr>
          <w:rStyle w:val="Hipervnculo"/>
          <w:rFonts w:ascii="Noto Sans" w:hAnsi="Noto Sans" w:cs="Noto Sans"/>
          <w:noProof/>
          <w:color w:val="auto"/>
          <w:szCs w:val="20"/>
        </w:rPr>
        <w:fldChar w:fldCharType="begin"/>
      </w:r>
      <w:r w:rsidRPr="006065ED">
        <w:rPr>
          <w:rStyle w:val="Hipervnculo"/>
          <w:rFonts w:ascii="Noto Sans" w:hAnsi="Noto Sans" w:cs="Noto Sans"/>
          <w:noProof/>
          <w:color w:val="auto"/>
          <w:szCs w:val="20"/>
        </w:rPr>
        <w:instrText xml:space="preserve"> TOC \o "1-3" \h \z \u </w:instrText>
      </w:r>
      <w:r w:rsidRPr="006065ED">
        <w:rPr>
          <w:rStyle w:val="Hipervnculo"/>
          <w:rFonts w:ascii="Noto Sans" w:hAnsi="Noto Sans" w:cs="Noto Sans"/>
          <w:noProof/>
          <w:color w:val="auto"/>
          <w:szCs w:val="20"/>
        </w:rPr>
        <w:fldChar w:fldCharType="separate"/>
      </w:r>
      <w:hyperlink w:anchor="_Toc213945529" w:history="1">
        <w:r w:rsidR="00324C7B" w:rsidRPr="00450508">
          <w:rPr>
            <w:rStyle w:val="Hipervnculo"/>
            <w:rFonts w:ascii="Noto Sans" w:hAnsi="Noto Sans" w:cs="Noto Sans"/>
            <w:noProof/>
          </w:rPr>
          <w:t>a)</w:t>
        </w:r>
        <w:r w:rsidR="00324C7B">
          <w:rPr>
            <w:rFonts w:asciiTheme="minorHAnsi" w:eastAsiaTheme="minorEastAsia" w:hAnsiTheme="minorHAnsi" w:cstheme="minorBidi"/>
            <w:bCs w:val="0"/>
            <w:noProof/>
            <w:kern w:val="2"/>
            <w:sz w:val="24"/>
            <w:lang w:eastAsia="es-MX"/>
            <w14:ligatures w14:val="standardContextual"/>
          </w:rPr>
          <w:tab/>
        </w:r>
        <w:r w:rsidR="00324C7B" w:rsidRPr="00450508">
          <w:rPr>
            <w:rStyle w:val="Hipervnculo"/>
            <w:rFonts w:ascii="Noto Sans" w:hAnsi="Noto Sans" w:cs="Noto Sans"/>
            <w:noProof/>
          </w:rPr>
          <w:t>Descripción amplia y detallada de los bienes a adquirir o arrendar o servicios solicitados</w:t>
        </w:r>
        <w:r w:rsidR="00324C7B">
          <w:rPr>
            <w:noProof/>
            <w:webHidden/>
          </w:rPr>
          <w:tab/>
        </w:r>
        <w:r w:rsidR="00324C7B">
          <w:rPr>
            <w:noProof/>
            <w:webHidden/>
          </w:rPr>
          <w:fldChar w:fldCharType="begin"/>
        </w:r>
        <w:r w:rsidR="00324C7B">
          <w:rPr>
            <w:noProof/>
            <w:webHidden/>
          </w:rPr>
          <w:instrText xml:space="preserve"> PAGEREF _Toc213945529 \h </w:instrText>
        </w:r>
        <w:r w:rsidR="00324C7B">
          <w:rPr>
            <w:noProof/>
            <w:webHidden/>
          </w:rPr>
        </w:r>
        <w:r w:rsidR="00324C7B">
          <w:rPr>
            <w:noProof/>
            <w:webHidden/>
          </w:rPr>
          <w:fldChar w:fldCharType="separate"/>
        </w:r>
        <w:r w:rsidR="00A53E42">
          <w:rPr>
            <w:noProof/>
            <w:webHidden/>
          </w:rPr>
          <w:t>3</w:t>
        </w:r>
        <w:r w:rsidR="00324C7B">
          <w:rPr>
            <w:noProof/>
            <w:webHidden/>
          </w:rPr>
          <w:fldChar w:fldCharType="end"/>
        </w:r>
      </w:hyperlink>
    </w:p>
    <w:p w14:paraId="7CB8610F" w14:textId="1B8765A9" w:rsidR="00324C7B" w:rsidRDefault="00324C7B">
      <w:pPr>
        <w:pStyle w:val="TDC1"/>
        <w:rPr>
          <w:rFonts w:asciiTheme="minorHAnsi" w:eastAsiaTheme="minorEastAsia" w:hAnsiTheme="minorHAnsi" w:cstheme="minorBidi"/>
          <w:bCs w:val="0"/>
          <w:noProof/>
          <w:kern w:val="2"/>
          <w:sz w:val="24"/>
          <w:lang w:eastAsia="es-MX"/>
          <w14:ligatures w14:val="standardContextual"/>
        </w:rPr>
      </w:pPr>
      <w:hyperlink w:anchor="_Toc213945530" w:history="1">
        <w:r w:rsidRPr="00450508">
          <w:rPr>
            <w:rStyle w:val="Hipervnculo"/>
            <w:rFonts w:ascii="Noto Sans" w:eastAsia="Calibri" w:hAnsi="Noto Sans" w:cs="Noto Sans"/>
            <w:noProof/>
          </w:rPr>
          <w:t>I.</w:t>
        </w:r>
        <w:r>
          <w:rPr>
            <w:rFonts w:asciiTheme="minorHAnsi" w:eastAsiaTheme="minorEastAsia" w:hAnsiTheme="minorHAnsi" w:cstheme="minorBidi"/>
            <w:bCs w:val="0"/>
            <w:noProof/>
            <w:kern w:val="2"/>
            <w:sz w:val="24"/>
            <w:lang w:eastAsia="es-MX"/>
            <w14:ligatures w14:val="standardContextual"/>
          </w:rPr>
          <w:tab/>
        </w:r>
        <w:r w:rsidRPr="00450508">
          <w:rPr>
            <w:rStyle w:val="Hipervnculo"/>
            <w:rFonts w:ascii="Noto Sans" w:eastAsia="Calibri" w:hAnsi="Noto Sans" w:cs="Noto Sans"/>
            <w:noProof/>
          </w:rPr>
          <w:t xml:space="preserve">Características y </w:t>
        </w:r>
        <w:r w:rsidRPr="00450508">
          <w:rPr>
            <w:rStyle w:val="Hipervnculo"/>
            <w:rFonts w:ascii="Noto Sans" w:hAnsi="Noto Sans" w:cs="Noto Sans"/>
            <w:noProof/>
          </w:rPr>
          <w:t>especificaciones</w:t>
        </w:r>
        <w:r>
          <w:rPr>
            <w:noProof/>
            <w:webHidden/>
          </w:rPr>
          <w:tab/>
        </w:r>
        <w:r>
          <w:rPr>
            <w:noProof/>
            <w:webHidden/>
          </w:rPr>
          <w:fldChar w:fldCharType="begin"/>
        </w:r>
        <w:r>
          <w:rPr>
            <w:noProof/>
            <w:webHidden/>
          </w:rPr>
          <w:instrText xml:space="preserve"> PAGEREF _Toc213945530 \h </w:instrText>
        </w:r>
        <w:r>
          <w:rPr>
            <w:noProof/>
            <w:webHidden/>
          </w:rPr>
        </w:r>
        <w:r>
          <w:rPr>
            <w:noProof/>
            <w:webHidden/>
          </w:rPr>
          <w:fldChar w:fldCharType="separate"/>
        </w:r>
        <w:r w:rsidR="00A53E42">
          <w:rPr>
            <w:noProof/>
            <w:webHidden/>
          </w:rPr>
          <w:t>3</w:t>
        </w:r>
        <w:r>
          <w:rPr>
            <w:noProof/>
            <w:webHidden/>
          </w:rPr>
          <w:fldChar w:fldCharType="end"/>
        </w:r>
      </w:hyperlink>
    </w:p>
    <w:p w14:paraId="487072C3" w14:textId="0B03D4B6" w:rsidR="00324C7B" w:rsidRDefault="00324C7B">
      <w:pPr>
        <w:pStyle w:val="TDC1"/>
        <w:rPr>
          <w:rFonts w:asciiTheme="minorHAnsi" w:eastAsiaTheme="minorEastAsia" w:hAnsiTheme="minorHAnsi" w:cstheme="minorBidi"/>
          <w:bCs w:val="0"/>
          <w:noProof/>
          <w:kern w:val="2"/>
          <w:sz w:val="24"/>
          <w:lang w:eastAsia="es-MX"/>
          <w14:ligatures w14:val="standardContextual"/>
        </w:rPr>
      </w:pPr>
      <w:hyperlink w:anchor="_Toc213945531" w:history="1">
        <w:r w:rsidRPr="00450508">
          <w:rPr>
            <w:rStyle w:val="Hipervnculo"/>
            <w:rFonts w:ascii="Noto Sans" w:hAnsi="Noto Sans" w:cs="Noto Sans"/>
            <w:noProof/>
          </w:rPr>
          <w:t>i.</w:t>
        </w:r>
        <w:r>
          <w:rPr>
            <w:rFonts w:asciiTheme="minorHAnsi" w:eastAsiaTheme="minorEastAsia" w:hAnsiTheme="minorHAnsi" w:cstheme="minorBidi"/>
            <w:bCs w:val="0"/>
            <w:noProof/>
            <w:kern w:val="2"/>
            <w:sz w:val="24"/>
            <w:lang w:eastAsia="es-MX"/>
            <w14:ligatures w14:val="standardContextual"/>
          </w:rPr>
          <w:tab/>
        </w:r>
        <w:r w:rsidRPr="00450508">
          <w:rPr>
            <w:rStyle w:val="Hipervnculo"/>
            <w:rFonts w:ascii="Noto Sans" w:hAnsi="Noto Sans" w:cs="Noto Sans"/>
            <w:noProof/>
          </w:rPr>
          <w:t>Objetivo</w:t>
        </w:r>
        <w:r>
          <w:rPr>
            <w:noProof/>
            <w:webHidden/>
          </w:rPr>
          <w:tab/>
        </w:r>
        <w:r>
          <w:rPr>
            <w:noProof/>
            <w:webHidden/>
          </w:rPr>
          <w:fldChar w:fldCharType="begin"/>
        </w:r>
        <w:r>
          <w:rPr>
            <w:noProof/>
            <w:webHidden/>
          </w:rPr>
          <w:instrText xml:space="preserve"> PAGEREF _Toc213945531 \h </w:instrText>
        </w:r>
        <w:r>
          <w:rPr>
            <w:noProof/>
            <w:webHidden/>
          </w:rPr>
        </w:r>
        <w:r>
          <w:rPr>
            <w:noProof/>
            <w:webHidden/>
          </w:rPr>
          <w:fldChar w:fldCharType="separate"/>
        </w:r>
        <w:r w:rsidR="00A53E42">
          <w:rPr>
            <w:noProof/>
            <w:webHidden/>
          </w:rPr>
          <w:t>3</w:t>
        </w:r>
        <w:r>
          <w:rPr>
            <w:noProof/>
            <w:webHidden/>
          </w:rPr>
          <w:fldChar w:fldCharType="end"/>
        </w:r>
      </w:hyperlink>
    </w:p>
    <w:p w14:paraId="1CEF757D" w14:textId="101E3F9F" w:rsidR="00324C7B" w:rsidRDefault="00324C7B">
      <w:pPr>
        <w:pStyle w:val="TDC1"/>
        <w:rPr>
          <w:rFonts w:asciiTheme="minorHAnsi" w:eastAsiaTheme="minorEastAsia" w:hAnsiTheme="minorHAnsi" w:cstheme="minorBidi"/>
          <w:bCs w:val="0"/>
          <w:noProof/>
          <w:kern w:val="2"/>
          <w:sz w:val="24"/>
          <w:lang w:eastAsia="es-MX"/>
          <w14:ligatures w14:val="standardContextual"/>
        </w:rPr>
      </w:pPr>
      <w:hyperlink w:anchor="_Toc213945532" w:history="1">
        <w:r w:rsidRPr="00450508">
          <w:rPr>
            <w:rStyle w:val="Hipervnculo"/>
            <w:rFonts w:ascii="Noto Sans" w:hAnsi="Noto Sans" w:cs="Noto Sans"/>
            <w:noProof/>
          </w:rPr>
          <w:t>ii.</w:t>
        </w:r>
        <w:r>
          <w:rPr>
            <w:rFonts w:asciiTheme="minorHAnsi" w:eastAsiaTheme="minorEastAsia" w:hAnsiTheme="minorHAnsi" w:cstheme="minorBidi"/>
            <w:bCs w:val="0"/>
            <w:noProof/>
            <w:kern w:val="2"/>
            <w:sz w:val="24"/>
            <w:lang w:eastAsia="es-MX"/>
            <w14:ligatures w14:val="standardContextual"/>
          </w:rPr>
          <w:tab/>
        </w:r>
        <w:r w:rsidRPr="00450508">
          <w:rPr>
            <w:rStyle w:val="Hipervnculo"/>
            <w:rFonts w:ascii="Noto Sans" w:hAnsi="Noto Sans" w:cs="Noto Sans"/>
            <w:noProof/>
          </w:rPr>
          <w:t>Antecedentes</w:t>
        </w:r>
        <w:r>
          <w:rPr>
            <w:noProof/>
            <w:webHidden/>
          </w:rPr>
          <w:tab/>
        </w:r>
        <w:r>
          <w:rPr>
            <w:noProof/>
            <w:webHidden/>
          </w:rPr>
          <w:fldChar w:fldCharType="begin"/>
        </w:r>
        <w:r>
          <w:rPr>
            <w:noProof/>
            <w:webHidden/>
          </w:rPr>
          <w:instrText xml:space="preserve"> PAGEREF _Toc213945532 \h </w:instrText>
        </w:r>
        <w:r>
          <w:rPr>
            <w:noProof/>
            <w:webHidden/>
          </w:rPr>
        </w:r>
        <w:r>
          <w:rPr>
            <w:noProof/>
            <w:webHidden/>
          </w:rPr>
          <w:fldChar w:fldCharType="separate"/>
        </w:r>
        <w:r w:rsidR="00A53E42">
          <w:rPr>
            <w:noProof/>
            <w:webHidden/>
          </w:rPr>
          <w:t>4</w:t>
        </w:r>
        <w:r>
          <w:rPr>
            <w:noProof/>
            <w:webHidden/>
          </w:rPr>
          <w:fldChar w:fldCharType="end"/>
        </w:r>
      </w:hyperlink>
    </w:p>
    <w:p w14:paraId="297AFD4D" w14:textId="63A6F54D" w:rsidR="00324C7B" w:rsidRDefault="00324C7B">
      <w:pPr>
        <w:pStyle w:val="TDC1"/>
        <w:rPr>
          <w:rFonts w:asciiTheme="minorHAnsi" w:eastAsiaTheme="minorEastAsia" w:hAnsiTheme="minorHAnsi" w:cstheme="minorBidi"/>
          <w:bCs w:val="0"/>
          <w:noProof/>
          <w:kern w:val="2"/>
          <w:sz w:val="24"/>
          <w:lang w:eastAsia="es-MX"/>
          <w14:ligatures w14:val="standardContextual"/>
        </w:rPr>
      </w:pPr>
      <w:hyperlink w:anchor="_Toc213945533" w:history="1">
        <w:r w:rsidRPr="00450508">
          <w:rPr>
            <w:rStyle w:val="Hipervnculo"/>
            <w:rFonts w:ascii="Noto Sans" w:hAnsi="Noto Sans" w:cs="Noto Sans"/>
            <w:noProof/>
          </w:rPr>
          <w:t>iii.</w:t>
        </w:r>
        <w:r>
          <w:rPr>
            <w:rFonts w:asciiTheme="minorHAnsi" w:eastAsiaTheme="minorEastAsia" w:hAnsiTheme="minorHAnsi" w:cstheme="minorBidi"/>
            <w:bCs w:val="0"/>
            <w:noProof/>
            <w:kern w:val="2"/>
            <w:sz w:val="24"/>
            <w:lang w:eastAsia="es-MX"/>
            <w14:ligatures w14:val="standardContextual"/>
          </w:rPr>
          <w:tab/>
        </w:r>
        <w:r w:rsidRPr="00450508">
          <w:rPr>
            <w:rStyle w:val="Hipervnculo"/>
            <w:rFonts w:ascii="Noto Sans" w:hAnsi="Noto Sans" w:cs="Noto Sans"/>
            <w:noProof/>
          </w:rPr>
          <w:t>Solución Conceptual</w:t>
        </w:r>
        <w:r>
          <w:rPr>
            <w:noProof/>
            <w:webHidden/>
          </w:rPr>
          <w:tab/>
        </w:r>
        <w:r>
          <w:rPr>
            <w:noProof/>
            <w:webHidden/>
          </w:rPr>
          <w:fldChar w:fldCharType="begin"/>
        </w:r>
        <w:r>
          <w:rPr>
            <w:noProof/>
            <w:webHidden/>
          </w:rPr>
          <w:instrText xml:space="preserve"> PAGEREF _Toc213945533 \h </w:instrText>
        </w:r>
        <w:r>
          <w:rPr>
            <w:noProof/>
            <w:webHidden/>
          </w:rPr>
        </w:r>
        <w:r>
          <w:rPr>
            <w:noProof/>
            <w:webHidden/>
          </w:rPr>
          <w:fldChar w:fldCharType="separate"/>
        </w:r>
        <w:r w:rsidR="00A53E42">
          <w:rPr>
            <w:noProof/>
            <w:webHidden/>
          </w:rPr>
          <w:t>5</w:t>
        </w:r>
        <w:r>
          <w:rPr>
            <w:noProof/>
            <w:webHidden/>
          </w:rPr>
          <w:fldChar w:fldCharType="end"/>
        </w:r>
      </w:hyperlink>
    </w:p>
    <w:p w14:paraId="6E5431FC" w14:textId="5F777CCD" w:rsidR="00324C7B" w:rsidRDefault="00324C7B">
      <w:pPr>
        <w:pStyle w:val="TDC1"/>
        <w:rPr>
          <w:rFonts w:asciiTheme="minorHAnsi" w:eastAsiaTheme="minorEastAsia" w:hAnsiTheme="minorHAnsi" w:cstheme="minorBidi"/>
          <w:bCs w:val="0"/>
          <w:noProof/>
          <w:kern w:val="2"/>
          <w:sz w:val="24"/>
          <w:lang w:eastAsia="es-MX"/>
          <w14:ligatures w14:val="standardContextual"/>
        </w:rPr>
      </w:pPr>
      <w:hyperlink w:anchor="_Toc213945534" w:history="1">
        <w:r w:rsidRPr="00450508">
          <w:rPr>
            <w:rStyle w:val="Hipervnculo"/>
            <w:rFonts w:ascii="Noto Sans" w:hAnsi="Noto Sans" w:cs="Noto Sans"/>
            <w:noProof/>
          </w:rPr>
          <w:t>iv.</w:t>
        </w:r>
        <w:r>
          <w:rPr>
            <w:rFonts w:asciiTheme="minorHAnsi" w:eastAsiaTheme="minorEastAsia" w:hAnsiTheme="minorHAnsi" w:cstheme="minorBidi"/>
            <w:bCs w:val="0"/>
            <w:noProof/>
            <w:kern w:val="2"/>
            <w:sz w:val="24"/>
            <w:lang w:eastAsia="es-MX"/>
            <w14:ligatures w14:val="standardContextual"/>
          </w:rPr>
          <w:tab/>
        </w:r>
        <w:r w:rsidRPr="00450508">
          <w:rPr>
            <w:rStyle w:val="Hipervnculo"/>
            <w:rFonts w:ascii="Noto Sans" w:hAnsi="Noto Sans" w:cs="Noto Sans"/>
            <w:noProof/>
          </w:rPr>
          <w:t>Arquitectura conceptual</w:t>
        </w:r>
        <w:r>
          <w:rPr>
            <w:noProof/>
            <w:webHidden/>
          </w:rPr>
          <w:tab/>
        </w:r>
        <w:r>
          <w:rPr>
            <w:noProof/>
            <w:webHidden/>
          </w:rPr>
          <w:fldChar w:fldCharType="begin"/>
        </w:r>
        <w:r>
          <w:rPr>
            <w:noProof/>
            <w:webHidden/>
          </w:rPr>
          <w:instrText xml:space="preserve"> PAGEREF _Toc213945534 \h </w:instrText>
        </w:r>
        <w:r>
          <w:rPr>
            <w:noProof/>
            <w:webHidden/>
          </w:rPr>
        </w:r>
        <w:r>
          <w:rPr>
            <w:noProof/>
            <w:webHidden/>
          </w:rPr>
          <w:fldChar w:fldCharType="separate"/>
        </w:r>
        <w:r w:rsidR="00A53E42">
          <w:rPr>
            <w:noProof/>
            <w:webHidden/>
          </w:rPr>
          <w:t>5</w:t>
        </w:r>
        <w:r>
          <w:rPr>
            <w:noProof/>
            <w:webHidden/>
          </w:rPr>
          <w:fldChar w:fldCharType="end"/>
        </w:r>
      </w:hyperlink>
    </w:p>
    <w:p w14:paraId="2F0E8789" w14:textId="210C33B4" w:rsidR="00324C7B" w:rsidRDefault="00324C7B">
      <w:pPr>
        <w:pStyle w:val="TDC1"/>
        <w:rPr>
          <w:rFonts w:asciiTheme="minorHAnsi" w:eastAsiaTheme="minorEastAsia" w:hAnsiTheme="minorHAnsi" w:cstheme="minorBidi"/>
          <w:bCs w:val="0"/>
          <w:noProof/>
          <w:kern w:val="2"/>
          <w:sz w:val="24"/>
          <w:lang w:eastAsia="es-MX"/>
          <w14:ligatures w14:val="standardContextual"/>
        </w:rPr>
      </w:pPr>
      <w:hyperlink w:anchor="_Toc213945535" w:history="1">
        <w:r w:rsidRPr="00450508">
          <w:rPr>
            <w:rStyle w:val="Hipervnculo"/>
            <w:rFonts w:ascii="Noto Sans" w:hAnsi="Noto Sans" w:cs="Noto Sans"/>
            <w:noProof/>
          </w:rPr>
          <w:t>v.</w:t>
        </w:r>
        <w:r>
          <w:rPr>
            <w:rFonts w:asciiTheme="minorHAnsi" w:eastAsiaTheme="minorEastAsia" w:hAnsiTheme="minorHAnsi" w:cstheme="minorBidi"/>
            <w:bCs w:val="0"/>
            <w:noProof/>
            <w:kern w:val="2"/>
            <w:sz w:val="24"/>
            <w:lang w:eastAsia="es-MX"/>
            <w14:ligatures w14:val="standardContextual"/>
          </w:rPr>
          <w:tab/>
        </w:r>
        <w:r w:rsidRPr="00450508">
          <w:rPr>
            <w:rStyle w:val="Hipervnculo"/>
            <w:rFonts w:ascii="Noto Sans" w:hAnsi="Noto Sans" w:cs="Noto Sans"/>
            <w:noProof/>
          </w:rPr>
          <w:t>Alcance</w:t>
        </w:r>
        <w:r>
          <w:rPr>
            <w:noProof/>
            <w:webHidden/>
          </w:rPr>
          <w:tab/>
        </w:r>
        <w:r>
          <w:rPr>
            <w:noProof/>
            <w:webHidden/>
          </w:rPr>
          <w:fldChar w:fldCharType="begin"/>
        </w:r>
        <w:r>
          <w:rPr>
            <w:noProof/>
            <w:webHidden/>
          </w:rPr>
          <w:instrText xml:space="preserve"> PAGEREF _Toc213945535 \h </w:instrText>
        </w:r>
        <w:r>
          <w:rPr>
            <w:noProof/>
            <w:webHidden/>
          </w:rPr>
        </w:r>
        <w:r>
          <w:rPr>
            <w:noProof/>
            <w:webHidden/>
          </w:rPr>
          <w:fldChar w:fldCharType="separate"/>
        </w:r>
        <w:r w:rsidR="00A53E42">
          <w:rPr>
            <w:noProof/>
            <w:webHidden/>
          </w:rPr>
          <w:t>6</w:t>
        </w:r>
        <w:r>
          <w:rPr>
            <w:noProof/>
            <w:webHidden/>
          </w:rPr>
          <w:fldChar w:fldCharType="end"/>
        </w:r>
      </w:hyperlink>
    </w:p>
    <w:p w14:paraId="5B725754" w14:textId="5E1854C9" w:rsidR="00324C7B" w:rsidRDefault="00324C7B">
      <w:pPr>
        <w:pStyle w:val="TDC1"/>
        <w:rPr>
          <w:rFonts w:asciiTheme="minorHAnsi" w:eastAsiaTheme="minorEastAsia" w:hAnsiTheme="minorHAnsi" w:cstheme="minorBidi"/>
          <w:bCs w:val="0"/>
          <w:noProof/>
          <w:kern w:val="2"/>
          <w:sz w:val="24"/>
          <w:lang w:eastAsia="es-MX"/>
          <w14:ligatures w14:val="standardContextual"/>
        </w:rPr>
      </w:pPr>
      <w:hyperlink w:anchor="_Toc213945536" w:history="1">
        <w:r w:rsidRPr="00450508">
          <w:rPr>
            <w:rStyle w:val="Hipervnculo"/>
            <w:rFonts w:ascii="Noto Sans" w:hAnsi="Noto Sans" w:cs="Noto Sans"/>
            <w:noProof/>
          </w:rPr>
          <w:t>vi.</w:t>
        </w:r>
        <w:r>
          <w:rPr>
            <w:rFonts w:asciiTheme="minorHAnsi" w:eastAsiaTheme="minorEastAsia" w:hAnsiTheme="minorHAnsi" w:cstheme="minorBidi"/>
            <w:bCs w:val="0"/>
            <w:noProof/>
            <w:kern w:val="2"/>
            <w:sz w:val="24"/>
            <w:lang w:eastAsia="es-MX"/>
            <w14:ligatures w14:val="standardContextual"/>
          </w:rPr>
          <w:tab/>
        </w:r>
        <w:r w:rsidRPr="00450508">
          <w:rPr>
            <w:rStyle w:val="Hipervnculo"/>
            <w:rFonts w:ascii="Noto Sans" w:hAnsi="Noto Sans" w:cs="Noto Sans"/>
            <w:noProof/>
          </w:rPr>
          <w:t>Requerimientos técnicos</w:t>
        </w:r>
        <w:r>
          <w:rPr>
            <w:noProof/>
            <w:webHidden/>
          </w:rPr>
          <w:tab/>
        </w:r>
        <w:r>
          <w:rPr>
            <w:noProof/>
            <w:webHidden/>
          </w:rPr>
          <w:fldChar w:fldCharType="begin"/>
        </w:r>
        <w:r>
          <w:rPr>
            <w:noProof/>
            <w:webHidden/>
          </w:rPr>
          <w:instrText xml:space="preserve"> PAGEREF _Toc213945536 \h </w:instrText>
        </w:r>
        <w:r>
          <w:rPr>
            <w:noProof/>
            <w:webHidden/>
          </w:rPr>
        </w:r>
        <w:r>
          <w:rPr>
            <w:noProof/>
            <w:webHidden/>
          </w:rPr>
          <w:fldChar w:fldCharType="separate"/>
        </w:r>
        <w:r w:rsidR="00A53E42">
          <w:rPr>
            <w:noProof/>
            <w:webHidden/>
          </w:rPr>
          <w:t>12</w:t>
        </w:r>
        <w:r>
          <w:rPr>
            <w:noProof/>
            <w:webHidden/>
          </w:rPr>
          <w:fldChar w:fldCharType="end"/>
        </w:r>
      </w:hyperlink>
    </w:p>
    <w:p w14:paraId="4C8D1312" w14:textId="5D225C51" w:rsidR="00324C7B" w:rsidRDefault="00324C7B">
      <w:pPr>
        <w:pStyle w:val="TDC1"/>
        <w:rPr>
          <w:rFonts w:asciiTheme="minorHAnsi" w:eastAsiaTheme="minorEastAsia" w:hAnsiTheme="minorHAnsi" w:cstheme="minorBidi"/>
          <w:bCs w:val="0"/>
          <w:noProof/>
          <w:kern w:val="2"/>
          <w:sz w:val="24"/>
          <w:lang w:eastAsia="es-MX"/>
          <w14:ligatures w14:val="standardContextual"/>
        </w:rPr>
      </w:pPr>
      <w:hyperlink w:anchor="_Toc213945537" w:history="1">
        <w:r w:rsidRPr="00450508">
          <w:rPr>
            <w:rStyle w:val="Hipervnculo"/>
            <w:rFonts w:ascii="Noto Sans" w:hAnsi="Noto Sans" w:cs="Noto Sans"/>
            <w:noProof/>
          </w:rPr>
          <w:t>A)</w:t>
        </w:r>
        <w:r>
          <w:rPr>
            <w:rFonts w:asciiTheme="minorHAnsi" w:eastAsiaTheme="minorEastAsia" w:hAnsiTheme="minorHAnsi" w:cstheme="minorBidi"/>
            <w:bCs w:val="0"/>
            <w:noProof/>
            <w:kern w:val="2"/>
            <w:sz w:val="24"/>
            <w:lang w:eastAsia="es-MX"/>
            <w14:ligatures w14:val="standardContextual"/>
          </w:rPr>
          <w:tab/>
        </w:r>
        <w:r w:rsidRPr="00450508">
          <w:rPr>
            <w:rStyle w:val="Hipervnculo"/>
            <w:rFonts w:ascii="Noto Sans" w:hAnsi="Noto Sans" w:cs="Noto Sans"/>
            <w:noProof/>
          </w:rPr>
          <w:t>Funcionales</w:t>
        </w:r>
        <w:r>
          <w:rPr>
            <w:noProof/>
            <w:webHidden/>
          </w:rPr>
          <w:tab/>
        </w:r>
        <w:r>
          <w:rPr>
            <w:noProof/>
            <w:webHidden/>
          </w:rPr>
          <w:fldChar w:fldCharType="begin"/>
        </w:r>
        <w:r>
          <w:rPr>
            <w:noProof/>
            <w:webHidden/>
          </w:rPr>
          <w:instrText xml:space="preserve"> PAGEREF _Toc213945537 \h </w:instrText>
        </w:r>
        <w:r>
          <w:rPr>
            <w:noProof/>
            <w:webHidden/>
          </w:rPr>
        </w:r>
        <w:r>
          <w:rPr>
            <w:noProof/>
            <w:webHidden/>
          </w:rPr>
          <w:fldChar w:fldCharType="separate"/>
        </w:r>
        <w:r w:rsidR="00A53E42">
          <w:rPr>
            <w:noProof/>
            <w:webHidden/>
          </w:rPr>
          <w:t>12</w:t>
        </w:r>
        <w:r>
          <w:rPr>
            <w:noProof/>
            <w:webHidden/>
          </w:rPr>
          <w:fldChar w:fldCharType="end"/>
        </w:r>
      </w:hyperlink>
    </w:p>
    <w:p w14:paraId="5B218669" w14:textId="4DEC415A" w:rsidR="00324C7B" w:rsidRDefault="00324C7B">
      <w:pPr>
        <w:pStyle w:val="TDC1"/>
        <w:rPr>
          <w:rFonts w:asciiTheme="minorHAnsi" w:eastAsiaTheme="minorEastAsia" w:hAnsiTheme="minorHAnsi" w:cstheme="minorBidi"/>
          <w:bCs w:val="0"/>
          <w:noProof/>
          <w:kern w:val="2"/>
          <w:sz w:val="24"/>
          <w:lang w:eastAsia="es-MX"/>
          <w14:ligatures w14:val="standardContextual"/>
        </w:rPr>
      </w:pPr>
      <w:hyperlink w:anchor="_Toc213945538" w:history="1">
        <w:r w:rsidRPr="00450508">
          <w:rPr>
            <w:rStyle w:val="Hipervnculo"/>
            <w:rFonts w:ascii="Noto Sans" w:hAnsi="Noto Sans" w:cs="Noto Sans"/>
            <w:noProof/>
          </w:rPr>
          <w:t>B)</w:t>
        </w:r>
        <w:r>
          <w:rPr>
            <w:rFonts w:asciiTheme="minorHAnsi" w:eastAsiaTheme="minorEastAsia" w:hAnsiTheme="minorHAnsi" w:cstheme="minorBidi"/>
            <w:bCs w:val="0"/>
            <w:noProof/>
            <w:kern w:val="2"/>
            <w:sz w:val="24"/>
            <w:lang w:eastAsia="es-MX"/>
            <w14:ligatures w14:val="standardContextual"/>
          </w:rPr>
          <w:tab/>
        </w:r>
        <w:r w:rsidRPr="00450508">
          <w:rPr>
            <w:rStyle w:val="Hipervnculo"/>
            <w:rFonts w:ascii="Noto Sans" w:hAnsi="Noto Sans" w:cs="Noto Sans"/>
            <w:noProof/>
          </w:rPr>
          <w:t>No funcionales</w:t>
        </w:r>
        <w:r>
          <w:rPr>
            <w:noProof/>
            <w:webHidden/>
          </w:rPr>
          <w:tab/>
        </w:r>
        <w:r>
          <w:rPr>
            <w:noProof/>
            <w:webHidden/>
          </w:rPr>
          <w:fldChar w:fldCharType="begin"/>
        </w:r>
        <w:r>
          <w:rPr>
            <w:noProof/>
            <w:webHidden/>
          </w:rPr>
          <w:instrText xml:space="preserve"> PAGEREF _Toc213945538 \h </w:instrText>
        </w:r>
        <w:r>
          <w:rPr>
            <w:noProof/>
            <w:webHidden/>
          </w:rPr>
        </w:r>
        <w:r>
          <w:rPr>
            <w:noProof/>
            <w:webHidden/>
          </w:rPr>
          <w:fldChar w:fldCharType="separate"/>
        </w:r>
        <w:r w:rsidR="00A53E42">
          <w:rPr>
            <w:noProof/>
            <w:webHidden/>
          </w:rPr>
          <w:t>14</w:t>
        </w:r>
        <w:r>
          <w:rPr>
            <w:noProof/>
            <w:webHidden/>
          </w:rPr>
          <w:fldChar w:fldCharType="end"/>
        </w:r>
      </w:hyperlink>
    </w:p>
    <w:p w14:paraId="302E4110" w14:textId="7848858A" w:rsidR="00324C7B" w:rsidRDefault="00324C7B">
      <w:pPr>
        <w:pStyle w:val="TDC1"/>
        <w:rPr>
          <w:rFonts w:asciiTheme="minorHAnsi" w:eastAsiaTheme="minorEastAsia" w:hAnsiTheme="minorHAnsi" w:cstheme="minorBidi"/>
          <w:bCs w:val="0"/>
          <w:noProof/>
          <w:kern w:val="2"/>
          <w:sz w:val="24"/>
          <w:lang w:eastAsia="es-MX"/>
          <w14:ligatures w14:val="standardContextual"/>
        </w:rPr>
      </w:pPr>
      <w:hyperlink w:anchor="_Toc213945539" w:history="1">
        <w:r w:rsidRPr="00450508">
          <w:rPr>
            <w:rStyle w:val="Hipervnculo"/>
            <w:rFonts w:ascii="Noto Sans" w:hAnsi="Noto Sans" w:cs="Noto Sans"/>
            <w:noProof/>
          </w:rPr>
          <w:t>vii.</w:t>
        </w:r>
        <w:r>
          <w:rPr>
            <w:rFonts w:asciiTheme="minorHAnsi" w:eastAsiaTheme="minorEastAsia" w:hAnsiTheme="minorHAnsi" w:cstheme="minorBidi"/>
            <w:bCs w:val="0"/>
            <w:noProof/>
            <w:kern w:val="2"/>
            <w:sz w:val="24"/>
            <w:lang w:eastAsia="es-MX"/>
            <w14:ligatures w14:val="standardContextual"/>
          </w:rPr>
          <w:tab/>
        </w:r>
        <w:r w:rsidRPr="00450508">
          <w:rPr>
            <w:rStyle w:val="Hipervnculo"/>
            <w:rFonts w:ascii="Noto Sans" w:hAnsi="Noto Sans" w:cs="Noto Sans"/>
            <w:noProof/>
          </w:rPr>
          <w:t>Perfil del proveedor</w:t>
        </w:r>
        <w:r>
          <w:rPr>
            <w:noProof/>
            <w:webHidden/>
          </w:rPr>
          <w:tab/>
        </w:r>
        <w:r>
          <w:rPr>
            <w:noProof/>
            <w:webHidden/>
          </w:rPr>
          <w:fldChar w:fldCharType="begin"/>
        </w:r>
        <w:r>
          <w:rPr>
            <w:noProof/>
            <w:webHidden/>
          </w:rPr>
          <w:instrText xml:space="preserve"> PAGEREF _Toc213945539 \h </w:instrText>
        </w:r>
        <w:r>
          <w:rPr>
            <w:noProof/>
            <w:webHidden/>
          </w:rPr>
        </w:r>
        <w:r>
          <w:rPr>
            <w:noProof/>
            <w:webHidden/>
          </w:rPr>
          <w:fldChar w:fldCharType="separate"/>
        </w:r>
        <w:r w:rsidR="00A53E42">
          <w:rPr>
            <w:noProof/>
            <w:webHidden/>
          </w:rPr>
          <w:t>16</w:t>
        </w:r>
        <w:r>
          <w:rPr>
            <w:noProof/>
            <w:webHidden/>
          </w:rPr>
          <w:fldChar w:fldCharType="end"/>
        </w:r>
      </w:hyperlink>
    </w:p>
    <w:p w14:paraId="7982D142" w14:textId="2A45EF45" w:rsidR="00324C7B" w:rsidRDefault="00324C7B">
      <w:pPr>
        <w:pStyle w:val="TDC1"/>
        <w:rPr>
          <w:rFonts w:asciiTheme="minorHAnsi" w:eastAsiaTheme="minorEastAsia" w:hAnsiTheme="minorHAnsi" w:cstheme="minorBidi"/>
          <w:bCs w:val="0"/>
          <w:noProof/>
          <w:kern w:val="2"/>
          <w:sz w:val="24"/>
          <w:lang w:eastAsia="es-MX"/>
          <w14:ligatures w14:val="standardContextual"/>
        </w:rPr>
      </w:pPr>
      <w:hyperlink w:anchor="_Toc213945540" w:history="1">
        <w:r w:rsidRPr="00450508">
          <w:rPr>
            <w:rStyle w:val="Hipervnculo"/>
            <w:rFonts w:ascii="Noto Sans" w:hAnsi="Noto Sans" w:cs="Noto Sans"/>
            <w:noProof/>
          </w:rPr>
          <w:t>viii.</w:t>
        </w:r>
        <w:r>
          <w:rPr>
            <w:rFonts w:asciiTheme="minorHAnsi" w:eastAsiaTheme="minorEastAsia" w:hAnsiTheme="minorHAnsi" w:cstheme="minorBidi"/>
            <w:bCs w:val="0"/>
            <w:noProof/>
            <w:kern w:val="2"/>
            <w:sz w:val="24"/>
            <w:lang w:eastAsia="es-MX"/>
            <w14:ligatures w14:val="standardContextual"/>
          </w:rPr>
          <w:tab/>
        </w:r>
        <w:r w:rsidRPr="00450508">
          <w:rPr>
            <w:rStyle w:val="Hipervnculo"/>
            <w:rFonts w:ascii="Noto Sans" w:hAnsi="Noto Sans" w:cs="Noto Sans"/>
            <w:noProof/>
          </w:rPr>
          <w:t>Condiciones técnicas de aceptación de entregable</w:t>
        </w:r>
        <w:r>
          <w:rPr>
            <w:noProof/>
            <w:webHidden/>
          </w:rPr>
          <w:tab/>
        </w:r>
        <w:r>
          <w:rPr>
            <w:noProof/>
            <w:webHidden/>
          </w:rPr>
          <w:fldChar w:fldCharType="begin"/>
        </w:r>
        <w:r>
          <w:rPr>
            <w:noProof/>
            <w:webHidden/>
          </w:rPr>
          <w:instrText xml:space="preserve"> PAGEREF _Toc213945540 \h </w:instrText>
        </w:r>
        <w:r>
          <w:rPr>
            <w:noProof/>
            <w:webHidden/>
          </w:rPr>
        </w:r>
        <w:r>
          <w:rPr>
            <w:noProof/>
            <w:webHidden/>
          </w:rPr>
          <w:fldChar w:fldCharType="separate"/>
        </w:r>
        <w:r w:rsidR="00A53E42">
          <w:rPr>
            <w:noProof/>
            <w:webHidden/>
          </w:rPr>
          <w:t>16</w:t>
        </w:r>
        <w:r>
          <w:rPr>
            <w:noProof/>
            <w:webHidden/>
          </w:rPr>
          <w:fldChar w:fldCharType="end"/>
        </w:r>
      </w:hyperlink>
    </w:p>
    <w:p w14:paraId="2AA2D800" w14:textId="04406DAD" w:rsidR="00324C7B" w:rsidRDefault="00324C7B">
      <w:pPr>
        <w:pStyle w:val="TDC1"/>
        <w:rPr>
          <w:rFonts w:asciiTheme="minorHAnsi" w:eastAsiaTheme="minorEastAsia" w:hAnsiTheme="minorHAnsi" w:cstheme="minorBidi"/>
          <w:bCs w:val="0"/>
          <w:noProof/>
          <w:kern w:val="2"/>
          <w:sz w:val="24"/>
          <w:lang w:eastAsia="es-MX"/>
          <w14:ligatures w14:val="standardContextual"/>
        </w:rPr>
      </w:pPr>
      <w:hyperlink w:anchor="_Toc213945541" w:history="1">
        <w:r w:rsidRPr="00450508">
          <w:rPr>
            <w:rStyle w:val="Hipervnculo"/>
            <w:rFonts w:ascii="Noto Sans" w:hAnsi="Noto Sans" w:cs="Noto Sans"/>
            <w:noProof/>
          </w:rPr>
          <w:t>ix.</w:t>
        </w:r>
        <w:r>
          <w:rPr>
            <w:rFonts w:asciiTheme="minorHAnsi" w:eastAsiaTheme="minorEastAsia" w:hAnsiTheme="minorHAnsi" w:cstheme="minorBidi"/>
            <w:bCs w:val="0"/>
            <w:noProof/>
            <w:kern w:val="2"/>
            <w:sz w:val="24"/>
            <w:lang w:eastAsia="es-MX"/>
            <w14:ligatures w14:val="standardContextual"/>
          </w:rPr>
          <w:tab/>
        </w:r>
        <w:r w:rsidRPr="00450508">
          <w:rPr>
            <w:rStyle w:val="Hipervnculo"/>
            <w:rFonts w:ascii="Noto Sans" w:hAnsi="Noto Sans" w:cs="Noto Sans"/>
            <w:noProof/>
          </w:rPr>
          <w:t>Cronograma de actividades</w:t>
        </w:r>
        <w:r>
          <w:rPr>
            <w:noProof/>
            <w:webHidden/>
          </w:rPr>
          <w:tab/>
        </w:r>
        <w:r>
          <w:rPr>
            <w:noProof/>
            <w:webHidden/>
          </w:rPr>
          <w:fldChar w:fldCharType="begin"/>
        </w:r>
        <w:r>
          <w:rPr>
            <w:noProof/>
            <w:webHidden/>
          </w:rPr>
          <w:instrText xml:space="preserve"> PAGEREF _Toc213945541 \h </w:instrText>
        </w:r>
        <w:r>
          <w:rPr>
            <w:noProof/>
            <w:webHidden/>
          </w:rPr>
        </w:r>
        <w:r>
          <w:rPr>
            <w:noProof/>
            <w:webHidden/>
          </w:rPr>
          <w:fldChar w:fldCharType="separate"/>
        </w:r>
        <w:r w:rsidR="00A53E42">
          <w:rPr>
            <w:noProof/>
            <w:webHidden/>
          </w:rPr>
          <w:t>17</w:t>
        </w:r>
        <w:r>
          <w:rPr>
            <w:noProof/>
            <w:webHidden/>
          </w:rPr>
          <w:fldChar w:fldCharType="end"/>
        </w:r>
      </w:hyperlink>
    </w:p>
    <w:p w14:paraId="444537C4" w14:textId="6EE44BD4" w:rsidR="00324C7B" w:rsidRDefault="00324C7B">
      <w:pPr>
        <w:pStyle w:val="TDC1"/>
        <w:rPr>
          <w:rFonts w:asciiTheme="minorHAnsi" w:eastAsiaTheme="minorEastAsia" w:hAnsiTheme="minorHAnsi" w:cstheme="minorBidi"/>
          <w:bCs w:val="0"/>
          <w:noProof/>
          <w:kern w:val="2"/>
          <w:sz w:val="24"/>
          <w:lang w:eastAsia="es-MX"/>
          <w14:ligatures w14:val="standardContextual"/>
        </w:rPr>
      </w:pPr>
      <w:hyperlink w:anchor="_Toc213945542" w:history="1">
        <w:r w:rsidRPr="00450508">
          <w:rPr>
            <w:rStyle w:val="Hipervnculo"/>
            <w:rFonts w:ascii="Noto Sans" w:hAnsi="Noto Sans" w:cs="Noto Sans"/>
            <w:noProof/>
          </w:rPr>
          <w:t>x.</w:t>
        </w:r>
        <w:r>
          <w:rPr>
            <w:rFonts w:asciiTheme="minorHAnsi" w:eastAsiaTheme="minorEastAsia" w:hAnsiTheme="minorHAnsi" w:cstheme="minorBidi"/>
            <w:bCs w:val="0"/>
            <w:noProof/>
            <w:kern w:val="2"/>
            <w:sz w:val="24"/>
            <w:lang w:eastAsia="es-MX"/>
            <w14:ligatures w14:val="standardContextual"/>
          </w:rPr>
          <w:tab/>
        </w:r>
        <w:r w:rsidRPr="00450508">
          <w:rPr>
            <w:rStyle w:val="Hipervnculo"/>
            <w:rFonts w:ascii="Noto Sans" w:hAnsi="Noto Sans" w:cs="Noto Sans"/>
            <w:noProof/>
          </w:rPr>
          <w:t>Niveles de servicio acordados que deberán cumplirse</w:t>
        </w:r>
        <w:r>
          <w:rPr>
            <w:noProof/>
            <w:webHidden/>
          </w:rPr>
          <w:tab/>
        </w:r>
        <w:r>
          <w:rPr>
            <w:noProof/>
            <w:webHidden/>
          </w:rPr>
          <w:fldChar w:fldCharType="begin"/>
        </w:r>
        <w:r>
          <w:rPr>
            <w:noProof/>
            <w:webHidden/>
          </w:rPr>
          <w:instrText xml:space="preserve"> PAGEREF _Toc213945542 \h </w:instrText>
        </w:r>
        <w:r>
          <w:rPr>
            <w:noProof/>
            <w:webHidden/>
          </w:rPr>
        </w:r>
        <w:r>
          <w:rPr>
            <w:noProof/>
            <w:webHidden/>
          </w:rPr>
          <w:fldChar w:fldCharType="separate"/>
        </w:r>
        <w:r w:rsidR="00A53E42">
          <w:rPr>
            <w:noProof/>
            <w:webHidden/>
          </w:rPr>
          <w:t>18</w:t>
        </w:r>
        <w:r>
          <w:rPr>
            <w:noProof/>
            <w:webHidden/>
          </w:rPr>
          <w:fldChar w:fldCharType="end"/>
        </w:r>
      </w:hyperlink>
    </w:p>
    <w:p w14:paraId="2E7923C9" w14:textId="3062D39C" w:rsidR="00324C7B" w:rsidRDefault="00324C7B">
      <w:pPr>
        <w:pStyle w:val="TDC1"/>
        <w:rPr>
          <w:rFonts w:asciiTheme="minorHAnsi" w:eastAsiaTheme="minorEastAsia" w:hAnsiTheme="minorHAnsi" w:cstheme="minorBidi"/>
          <w:bCs w:val="0"/>
          <w:noProof/>
          <w:kern w:val="2"/>
          <w:sz w:val="24"/>
          <w:lang w:eastAsia="es-MX"/>
          <w14:ligatures w14:val="standardContextual"/>
        </w:rPr>
      </w:pPr>
      <w:hyperlink w:anchor="_Toc213945543" w:history="1">
        <w:r w:rsidRPr="00450508">
          <w:rPr>
            <w:rStyle w:val="Hipervnculo"/>
            <w:rFonts w:ascii="Noto Sans" w:hAnsi="Noto Sans" w:cs="Noto Sans"/>
            <w:noProof/>
          </w:rPr>
          <w:t>xi.</w:t>
        </w:r>
        <w:r>
          <w:rPr>
            <w:rFonts w:asciiTheme="minorHAnsi" w:eastAsiaTheme="minorEastAsia" w:hAnsiTheme="minorHAnsi" w:cstheme="minorBidi"/>
            <w:bCs w:val="0"/>
            <w:noProof/>
            <w:kern w:val="2"/>
            <w:sz w:val="24"/>
            <w:lang w:eastAsia="es-MX"/>
            <w14:ligatures w14:val="standardContextual"/>
          </w:rPr>
          <w:tab/>
        </w:r>
        <w:r w:rsidRPr="00450508">
          <w:rPr>
            <w:rStyle w:val="Hipervnculo"/>
            <w:rFonts w:ascii="Noto Sans" w:hAnsi="Noto Sans" w:cs="Noto Sans"/>
            <w:noProof/>
          </w:rPr>
          <w:t>Requerimientos de arquitectura tecnológica</w:t>
        </w:r>
        <w:r>
          <w:rPr>
            <w:noProof/>
            <w:webHidden/>
          </w:rPr>
          <w:tab/>
        </w:r>
        <w:r>
          <w:rPr>
            <w:noProof/>
            <w:webHidden/>
          </w:rPr>
          <w:fldChar w:fldCharType="begin"/>
        </w:r>
        <w:r>
          <w:rPr>
            <w:noProof/>
            <w:webHidden/>
          </w:rPr>
          <w:instrText xml:space="preserve"> PAGEREF _Toc213945543 \h </w:instrText>
        </w:r>
        <w:r>
          <w:rPr>
            <w:noProof/>
            <w:webHidden/>
          </w:rPr>
        </w:r>
        <w:r>
          <w:rPr>
            <w:noProof/>
            <w:webHidden/>
          </w:rPr>
          <w:fldChar w:fldCharType="separate"/>
        </w:r>
        <w:r w:rsidR="00A53E42">
          <w:rPr>
            <w:noProof/>
            <w:webHidden/>
          </w:rPr>
          <w:t>18</w:t>
        </w:r>
        <w:r>
          <w:rPr>
            <w:noProof/>
            <w:webHidden/>
          </w:rPr>
          <w:fldChar w:fldCharType="end"/>
        </w:r>
      </w:hyperlink>
    </w:p>
    <w:p w14:paraId="785E97BB" w14:textId="33A105AD" w:rsidR="00324C7B" w:rsidRDefault="00324C7B">
      <w:pPr>
        <w:pStyle w:val="TDC1"/>
        <w:rPr>
          <w:rFonts w:asciiTheme="minorHAnsi" w:eastAsiaTheme="minorEastAsia" w:hAnsiTheme="minorHAnsi" w:cstheme="minorBidi"/>
          <w:bCs w:val="0"/>
          <w:noProof/>
          <w:kern w:val="2"/>
          <w:sz w:val="24"/>
          <w:lang w:eastAsia="es-MX"/>
          <w14:ligatures w14:val="standardContextual"/>
        </w:rPr>
      </w:pPr>
      <w:hyperlink w:anchor="_Toc213945544" w:history="1">
        <w:r w:rsidRPr="00450508">
          <w:rPr>
            <w:rStyle w:val="Hipervnculo"/>
            <w:rFonts w:ascii="Noto Sans" w:hAnsi="Noto Sans" w:cs="Noto Sans"/>
            <w:noProof/>
          </w:rPr>
          <w:t>xii.</w:t>
        </w:r>
        <w:r>
          <w:rPr>
            <w:rFonts w:asciiTheme="minorHAnsi" w:eastAsiaTheme="minorEastAsia" w:hAnsiTheme="minorHAnsi" w:cstheme="minorBidi"/>
            <w:bCs w:val="0"/>
            <w:noProof/>
            <w:kern w:val="2"/>
            <w:sz w:val="24"/>
            <w:lang w:eastAsia="es-MX"/>
            <w14:ligatures w14:val="standardContextual"/>
          </w:rPr>
          <w:tab/>
        </w:r>
        <w:r w:rsidRPr="00450508">
          <w:rPr>
            <w:rStyle w:val="Hipervnculo"/>
            <w:rFonts w:ascii="Noto Sans" w:hAnsi="Noto Sans" w:cs="Noto Sans"/>
            <w:noProof/>
          </w:rPr>
          <w:t>Restricciones e interfaces con otros elementos</w:t>
        </w:r>
        <w:r>
          <w:rPr>
            <w:noProof/>
            <w:webHidden/>
          </w:rPr>
          <w:tab/>
        </w:r>
        <w:r>
          <w:rPr>
            <w:noProof/>
            <w:webHidden/>
          </w:rPr>
          <w:fldChar w:fldCharType="begin"/>
        </w:r>
        <w:r>
          <w:rPr>
            <w:noProof/>
            <w:webHidden/>
          </w:rPr>
          <w:instrText xml:space="preserve"> PAGEREF _Toc213945544 \h </w:instrText>
        </w:r>
        <w:r>
          <w:rPr>
            <w:noProof/>
            <w:webHidden/>
          </w:rPr>
        </w:r>
        <w:r>
          <w:rPr>
            <w:noProof/>
            <w:webHidden/>
          </w:rPr>
          <w:fldChar w:fldCharType="separate"/>
        </w:r>
        <w:r w:rsidR="00A53E42">
          <w:rPr>
            <w:noProof/>
            <w:webHidden/>
          </w:rPr>
          <w:t>19</w:t>
        </w:r>
        <w:r>
          <w:rPr>
            <w:noProof/>
            <w:webHidden/>
          </w:rPr>
          <w:fldChar w:fldCharType="end"/>
        </w:r>
      </w:hyperlink>
    </w:p>
    <w:p w14:paraId="5FEFC63C" w14:textId="5B07976A" w:rsidR="00324C7B" w:rsidRDefault="00324C7B">
      <w:pPr>
        <w:pStyle w:val="TDC1"/>
        <w:rPr>
          <w:rFonts w:asciiTheme="minorHAnsi" w:eastAsiaTheme="minorEastAsia" w:hAnsiTheme="minorHAnsi" w:cstheme="minorBidi"/>
          <w:bCs w:val="0"/>
          <w:noProof/>
          <w:kern w:val="2"/>
          <w:sz w:val="24"/>
          <w:lang w:eastAsia="es-MX"/>
          <w14:ligatures w14:val="standardContextual"/>
        </w:rPr>
      </w:pPr>
      <w:hyperlink w:anchor="_Toc213945545" w:history="1">
        <w:r w:rsidRPr="00450508">
          <w:rPr>
            <w:rStyle w:val="Hipervnculo"/>
            <w:rFonts w:ascii="Noto Sans" w:hAnsi="Noto Sans" w:cs="Noto Sans"/>
            <w:noProof/>
          </w:rPr>
          <w:t>xiii.</w:t>
        </w:r>
        <w:r>
          <w:rPr>
            <w:rFonts w:asciiTheme="minorHAnsi" w:eastAsiaTheme="minorEastAsia" w:hAnsiTheme="minorHAnsi" w:cstheme="minorBidi"/>
            <w:bCs w:val="0"/>
            <w:noProof/>
            <w:kern w:val="2"/>
            <w:sz w:val="24"/>
            <w:lang w:eastAsia="es-MX"/>
            <w14:ligatures w14:val="standardContextual"/>
          </w:rPr>
          <w:tab/>
        </w:r>
        <w:r w:rsidRPr="00450508">
          <w:rPr>
            <w:rStyle w:val="Hipervnculo"/>
            <w:rFonts w:ascii="Noto Sans" w:hAnsi="Noto Sans" w:cs="Noto Sans"/>
            <w:noProof/>
          </w:rPr>
          <w:t>Pruebas requeridas, método de evaluación y el resultado mínimo que debe obtenerse al ejecutar las pruebas</w:t>
        </w:r>
        <w:r>
          <w:rPr>
            <w:noProof/>
            <w:webHidden/>
          </w:rPr>
          <w:tab/>
        </w:r>
        <w:r>
          <w:rPr>
            <w:noProof/>
            <w:webHidden/>
          </w:rPr>
          <w:fldChar w:fldCharType="begin"/>
        </w:r>
        <w:r>
          <w:rPr>
            <w:noProof/>
            <w:webHidden/>
          </w:rPr>
          <w:instrText xml:space="preserve"> PAGEREF _Toc213945545 \h </w:instrText>
        </w:r>
        <w:r>
          <w:rPr>
            <w:noProof/>
            <w:webHidden/>
          </w:rPr>
        </w:r>
        <w:r>
          <w:rPr>
            <w:noProof/>
            <w:webHidden/>
          </w:rPr>
          <w:fldChar w:fldCharType="separate"/>
        </w:r>
        <w:r w:rsidR="00A53E42">
          <w:rPr>
            <w:noProof/>
            <w:webHidden/>
          </w:rPr>
          <w:t>19</w:t>
        </w:r>
        <w:r>
          <w:rPr>
            <w:noProof/>
            <w:webHidden/>
          </w:rPr>
          <w:fldChar w:fldCharType="end"/>
        </w:r>
      </w:hyperlink>
    </w:p>
    <w:p w14:paraId="0C94DBD1" w14:textId="7804FEEB" w:rsidR="00324C7B" w:rsidRDefault="00324C7B">
      <w:pPr>
        <w:pStyle w:val="TDC1"/>
        <w:rPr>
          <w:rFonts w:asciiTheme="minorHAnsi" w:eastAsiaTheme="minorEastAsia" w:hAnsiTheme="minorHAnsi" w:cstheme="minorBidi"/>
          <w:bCs w:val="0"/>
          <w:noProof/>
          <w:kern w:val="2"/>
          <w:sz w:val="24"/>
          <w:lang w:eastAsia="es-MX"/>
          <w14:ligatures w14:val="standardContextual"/>
        </w:rPr>
      </w:pPr>
      <w:hyperlink w:anchor="_Toc213945546" w:history="1">
        <w:r w:rsidRPr="00450508">
          <w:rPr>
            <w:rStyle w:val="Hipervnculo"/>
            <w:rFonts w:ascii="Noto Sans" w:hAnsi="Noto Sans" w:cs="Noto Sans"/>
            <w:noProof/>
          </w:rPr>
          <w:t>xiv.</w:t>
        </w:r>
        <w:r>
          <w:rPr>
            <w:rFonts w:asciiTheme="minorHAnsi" w:eastAsiaTheme="minorEastAsia" w:hAnsiTheme="minorHAnsi" w:cstheme="minorBidi"/>
            <w:bCs w:val="0"/>
            <w:noProof/>
            <w:kern w:val="2"/>
            <w:sz w:val="24"/>
            <w:lang w:eastAsia="es-MX"/>
            <w14:ligatures w14:val="standardContextual"/>
          </w:rPr>
          <w:tab/>
        </w:r>
        <w:r w:rsidRPr="00450508">
          <w:rPr>
            <w:rStyle w:val="Hipervnculo"/>
            <w:rFonts w:ascii="Noto Sans" w:hAnsi="Noto Sans" w:cs="Noto Sans"/>
            <w:noProof/>
          </w:rPr>
          <w:t>Modificaciones de la especificación técnica de algún bien que no se encuentre regulado por el compendio nacional de insumos para la salud</w:t>
        </w:r>
        <w:r>
          <w:rPr>
            <w:noProof/>
            <w:webHidden/>
          </w:rPr>
          <w:tab/>
        </w:r>
        <w:r>
          <w:rPr>
            <w:noProof/>
            <w:webHidden/>
          </w:rPr>
          <w:fldChar w:fldCharType="begin"/>
        </w:r>
        <w:r>
          <w:rPr>
            <w:noProof/>
            <w:webHidden/>
          </w:rPr>
          <w:instrText xml:space="preserve"> PAGEREF _Toc213945546 \h </w:instrText>
        </w:r>
        <w:r>
          <w:rPr>
            <w:noProof/>
            <w:webHidden/>
          </w:rPr>
        </w:r>
        <w:r>
          <w:rPr>
            <w:noProof/>
            <w:webHidden/>
          </w:rPr>
          <w:fldChar w:fldCharType="separate"/>
        </w:r>
        <w:r w:rsidR="00A53E42">
          <w:rPr>
            <w:noProof/>
            <w:webHidden/>
          </w:rPr>
          <w:t>19</w:t>
        </w:r>
        <w:r>
          <w:rPr>
            <w:noProof/>
            <w:webHidden/>
          </w:rPr>
          <w:fldChar w:fldCharType="end"/>
        </w:r>
      </w:hyperlink>
    </w:p>
    <w:p w14:paraId="45C1A99B" w14:textId="115C20EA" w:rsidR="00324C7B" w:rsidRDefault="00324C7B">
      <w:pPr>
        <w:pStyle w:val="TDC1"/>
        <w:rPr>
          <w:rFonts w:asciiTheme="minorHAnsi" w:eastAsiaTheme="minorEastAsia" w:hAnsiTheme="minorHAnsi" w:cstheme="minorBidi"/>
          <w:bCs w:val="0"/>
          <w:noProof/>
          <w:kern w:val="2"/>
          <w:sz w:val="24"/>
          <w:lang w:eastAsia="es-MX"/>
          <w14:ligatures w14:val="standardContextual"/>
        </w:rPr>
      </w:pPr>
      <w:hyperlink w:anchor="_Toc213945547" w:history="1">
        <w:r w:rsidRPr="00450508">
          <w:rPr>
            <w:rStyle w:val="Hipervnculo"/>
            <w:rFonts w:ascii="Noto Sans" w:hAnsi="Noto Sans" w:cs="Noto Sans"/>
            <w:noProof/>
          </w:rPr>
          <w:t>xv.</w:t>
        </w:r>
        <w:r>
          <w:rPr>
            <w:rFonts w:asciiTheme="minorHAnsi" w:eastAsiaTheme="minorEastAsia" w:hAnsiTheme="minorHAnsi" w:cstheme="minorBidi"/>
            <w:bCs w:val="0"/>
            <w:noProof/>
            <w:kern w:val="2"/>
            <w:sz w:val="24"/>
            <w:lang w:eastAsia="es-MX"/>
            <w14:ligatures w14:val="standardContextual"/>
          </w:rPr>
          <w:tab/>
        </w:r>
        <w:r w:rsidRPr="00450508">
          <w:rPr>
            <w:rStyle w:val="Hipervnculo"/>
            <w:rFonts w:ascii="Noto Sans" w:hAnsi="Noto Sans" w:cs="Noto Sans"/>
            <w:noProof/>
          </w:rPr>
          <w:t>Modificaciones de la especificación técnica de un bien respecto de las estipuladas en el ejercicio anterior</w:t>
        </w:r>
        <w:r>
          <w:rPr>
            <w:noProof/>
            <w:webHidden/>
          </w:rPr>
          <w:tab/>
        </w:r>
        <w:r>
          <w:rPr>
            <w:noProof/>
            <w:webHidden/>
          </w:rPr>
          <w:fldChar w:fldCharType="begin"/>
        </w:r>
        <w:r>
          <w:rPr>
            <w:noProof/>
            <w:webHidden/>
          </w:rPr>
          <w:instrText xml:space="preserve"> PAGEREF _Toc213945547 \h </w:instrText>
        </w:r>
        <w:r>
          <w:rPr>
            <w:noProof/>
            <w:webHidden/>
          </w:rPr>
        </w:r>
        <w:r>
          <w:rPr>
            <w:noProof/>
            <w:webHidden/>
          </w:rPr>
          <w:fldChar w:fldCharType="separate"/>
        </w:r>
        <w:r w:rsidR="00A53E42">
          <w:rPr>
            <w:noProof/>
            <w:webHidden/>
          </w:rPr>
          <w:t>19</w:t>
        </w:r>
        <w:r>
          <w:rPr>
            <w:noProof/>
            <w:webHidden/>
          </w:rPr>
          <w:fldChar w:fldCharType="end"/>
        </w:r>
      </w:hyperlink>
    </w:p>
    <w:p w14:paraId="3194807E" w14:textId="17A9392B" w:rsidR="00324C7B" w:rsidRDefault="00324C7B">
      <w:pPr>
        <w:pStyle w:val="TDC1"/>
        <w:rPr>
          <w:rFonts w:asciiTheme="minorHAnsi" w:eastAsiaTheme="minorEastAsia" w:hAnsiTheme="minorHAnsi" w:cstheme="minorBidi"/>
          <w:bCs w:val="0"/>
          <w:noProof/>
          <w:kern w:val="2"/>
          <w:sz w:val="24"/>
          <w:lang w:eastAsia="es-MX"/>
          <w14:ligatures w14:val="standardContextual"/>
        </w:rPr>
      </w:pPr>
      <w:hyperlink w:anchor="_Toc213945548" w:history="1">
        <w:r w:rsidRPr="00450508">
          <w:rPr>
            <w:rStyle w:val="Hipervnculo"/>
            <w:rFonts w:ascii="Noto Sans" w:hAnsi="Noto Sans" w:cs="Noto Sans"/>
            <w:noProof/>
          </w:rPr>
          <w:t>xvi.</w:t>
        </w:r>
        <w:r>
          <w:rPr>
            <w:rFonts w:asciiTheme="minorHAnsi" w:eastAsiaTheme="minorEastAsia" w:hAnsiTheme="minorHAnsi" w:cstheme="minorBidi"/>
            <w:bCs w:val="0"/>
            <w:noProof/>
            <w:kern w:val="2"/>
            <w:sz w:val="24"/>
            <w:lang w:eastAsia="es-MX"/>
            <w14:ligatures w14:val="standardContextual"/>
          </w:rPr>
          <w:tab/>
        </w:r>
        <w:r w:rsidRPr="00450508">
          <w:rPr>
            <w:rStyle w:val="Hipervnculo"/>
            <w:rFonts w:ascii="Noto Sans" w:hAnsi="Noto Sans" w:cs="Noto Sans"/>
            <w:noProof/>
          </w:rPr>
          <w:t>Normas: Oficial Mexicana, Estándar (antes mexicana), Internacional, de Referencia o Especificación Técnica, que resulte aplicable a los bienes o servicios requeridos</w:t>
        </w:r>
        <w:r>
          <w:rPr>
            <w:noProof/>
            <w:webHidden/>
          </w:rPr>
          <w:tab/>
        </w:r>
        <w:r>
          <w:rPr>
            <w:noProof/>
            <w:webHidden/>
          </w:rPr>
          <w:fldChar w:fldCharType="begin"/>
        </w:r>
        <w:r>
          <w:rPr>
            <w:noProof/>
            <w:webHidden/>
          </w:rPr>
          <w:instrText xml:space="preserve"> PAGEREF _Toc213945548 \h </w:instrText>
        </w:r>
        <w:r>
          <w:rPr>
            <w:noProof/>
            <w:webHidden/>
          </w:rPr>
        </w:r>
        <w:r>
          <w:rPr>
            <w:noProof/>
            <w:webHidden/>
          </w:rPr>
          <w:fldChar w:fldCharType="separate"/>
        </w:r>
        <w:r w:rsidR="00A53E42">
          <w:rPr>
            <w:noProof/>
            <w:webHidden/>
          </w:rPr>
          <w:t>19</w:t>
        </w:r>
        <w:r>
          <w:rPr>
            <w:noProof/>
            <w:webHidden/>
          </w:rPr>
          <w:fldChar w:fldCharType="end"/>
        </w:r>
      </w:hyperlink>
    </w:p>
    <w:p w14:paraId="29122BCE" w14:textId="567AD474" w:rsidR="00324C7B" w:rsidRDefault="00324C7B">
      <w:pPr>
        <w:pStyle w:val="TDC1"/>
        <w:rPr>
          <w:rFonts w:asciiTheme="minorHAnsi" w:eastAsiaTheme="minorEastAsia" w:hAnsiTheme="minorHAnsi" w:cstheme="minorBidi"/>
          <w:bCs w:val="0"/>
          <w:noProof/>
          <w:kern w:val="2"/>
          <w:sz w:val="24"/>
          <w:lang w:eastAsia="es-MX"/>
          <w14:ligatures w14:val="standardContextual"/>
        </w:rPr>
      </w:pPr>
      <w:hyperlink w:anchor="_Toc213945549" w:history="1">
        <w:r w:rsidRPr="00450508">
          <w:rPr>
            <w:rStyle w:val="Hipervnculo"/>
            <w:rFonts w:ascii="Noto Sans" w:hAnsi="Noto Sans" w:cs="Noto Sans"/>
            <w:noProof/>
          </w:rPr>
          <w:t>xvii.</w:t>
        </w:r>
        <w:r>
          <w:rPr>
            <w:rFonts w:asciiTheme="minorHAnsi" w:eastAsiaTheme="minorEastAsia" w:hAnsiTheme="minorHAnsi" w:cstheme="minorBidi"/>
            <w:bCs w:val="0"/>
            <w:noProof/>
            <w:kern w:val="2"/>
            <w:sz w:val="24"/>
            <w:lang w:eastAsia="es-MX"/>
            <w14:ligatures w14:val="standardContextual"/>
          </w:rPr>
          <w:tab/>
        </w:r>
        <w:r w:rsidRPr="00450508">
          <w:rPr>
            <w:rStyle w:val="Hipervnculo"/>
            <w:rFonts w:ascii="Noto Sans" w:hAnsi="Noto Sans" w:cs="Noto Sans"/>
            <w:noProof/>
          </w:rPr>
          <w:t>Firmas de elaboración, revisión y aprobación</w:t>
        </w:r>
        <w:r>
          <w:rPr>
            <w:noProof/>
            <w:webHidden/>
          </w:rPr>
          <w:tab/>
        </w:r>
        <w:r>
          <w:rPr>
            <w:noProof/>
            <w:webHidden/>
          </w:rPr>
          <w:fldChar w:fldCharType="begin"/>
        </w:r>
        <w:r>
          <w:rPr>
            <w:noProof/>
            <w:webHidden/>
          </w:rPr>
          <w:instrText xml:space="preserve"> PAGEREF _Toc213945549 \h </w:instrText>
        </w:r>
        <w:r>
          <w:rPr>
            <w:noProof/>
            <w:webHidden/>
          </w:rPr>
        </w:r>
        <w:r>
          <w:rPr>
            <w:noProof/>
            <w:webHidden/>
          </w:rPr>
          <w:fldChar w:fldCharType="separate"/>
        </w:r>
        <w:r w:rsidR="00A53E42">
          <w:rPr>
            <w:noProof/>
            <w:webHidden/>
          </w:rPr>
          <w:t>20</w:t>
        </w:r>
        <w:r>
          <w:rPr>
            <w:noProof/>
            <w:webHidden/>
          </w:rPr>
          <w:fldChar w:fldCharType="end"/>
        </w:r>
      </w:hyperlink>
    </w:p>
    <w:p w14:paraId="31577CD4" w14:textId="392742FF" w:rsidR="00571097" w:rsidRPr="006065ED" w:rsidRDefault="00891C2E" w:rsidP="004500AD">
      <w:pPr>
        <w:pStyle w:val="TDC2"/>
        <w:tabs>
          <w:tab w:val="left" w:pos="720"/>
          <w:tab w:val="right" w:leader="dot" w:pos="8828"/>
        </w:tabs>
        <w:spacing w:line="276" w:lineRule="auto"/>
        <w:rPr>
          <w:rFonts w:ascii="Noto Sans" w:hAnsi="Noto Sans" w:cs="Noto Sans"/>
          <w:b/>
          <w:bCs/>
          <w:i/>
          <w:sz w:val="22"/>
          <w:szCs w:val="22"/>
          <w:lang w:val="es-ES"/>
        </w:rPr>
      </w:pPr>
      <w:r w:rsidRPr="006065ED">
        <w:rPr>
          <w:rStyle w:val="Hipervnculo"/>
          <w:rFonts w:ascii="Noto Sans" w:hAnsi="Noto Sans" w:cs="Noto Sans"/>
          <w:noProof/>
          <w:color w:val="auto"/>
          <w:szCs w:val="20"/>
        </w:rPr>
        <w:fldChar w:fldCharType="end"/>
      </w:r>
      <w:r w:rsidR="00571097" w:rsidRPr="006065ED">
        <w:rPr>
          <w:rFonts w:ascii="Noto Sans" w:hAnsi="Noto Sans" w:cs="Noto Sans"/>
          <w:b/>
          <w:bCs/>
          <w:i/>
          <w:sz w:val="22"/>
          <w:szCs w:val="22"/>
          <w:lang w:val="es-ES"/>
        </w:rPr>
        <w:br w:type="page"/>
      </w:r>
    </w:p>
    <w:p w14:paraId="7BE78806" w14:textId="77777777" w:rsidR="000315EA" w:rsidRPr="006065ED" w:rsidRDefault="000315EA" w:rsidP="004B2B62">
      <w:pPr>
        <w:autoSpaceDE w:val="0"/>
        <w:autoSpaceDN w:val="0"/>
        <w:adjustRightInd w:val="0"/>
        <w:jc w:val="both"/>
        <w:rPr>
          <w:rFonts w:ascii="Noto Sans" w:hAnsi="Noto Sans" w:cs="Noto Sans"/>
          <w:b/>
          <w:bCs/>
          <w:sz w:val="22"/>
          <w:szCs w:val="22"/>
        </w:rPr>
      </w:pPr>
    </w:p>
    <w:p w14:paraId="099DA56C" w14:textId="2C3761B3" w:rsidR="00271AFB" w:rsidRPr="006065ED" w:rsidRDefault="00271AFB" w:rsidP="004B2B62">
      <w:pPr>
        <w:autoSpaceDE w:val="0"/>
        <w:autoSpaceDN w:val="0"/>
        <w:adjustRightInd w:val="0"/>
        <w:jc w:val="both"/>
        <w:rPr>
          <w:rFonts w:ascii="Noto Sans" w:hAnsi="Noto Sans" w:cs="Noto Sans"/>
          <w:b/>
          <w:bCs/>
          <w:sz w:val="22"/>
          <w:szCs w:val="22"/>
        </w:rPr>
      </w:pPr>
      <w:r w:rsidRPr="006065ED">
        <w:rPr>
          <w:rFonts w:ascii="Noto Sans" w:hAnsi="Noto Sans" w:cs="Noto Sans"/>
          <w:b/>
          <w:bCs/>
          <w:sz w:val="22"/>
          <w:szCs w:val="22"/>
        </w:rPr>
        <w:t xml:space="preserve">Objetivo del </w:t>
      </w:r>
      <w:r w:rsidR="00B529A4" w:rsidRPr="006065ED">
        <w:rPr>
          <w:rFonts w:ascii="Noto Sans" w:hAnsi="Noto Sans" w:cs="Noto Sans"/>
          <w:b/>
          <w:bCs/>
          <w:sz w:val="22"/>
          <w:szCs w:val="22"/>
        </w:rPr>
        <w:t>d</w:t>
      </w:r>
      <w:r w:rsidRPr="006065ED">
        <w:rPr>
          <w:rFonts w:ascii="Noto Sans" w:hAnsi="Noto Sans" w:cs="Noto Sans"/>
          <w:b/>
          <w:bCs/>
          <w:sz w:val="22"/>
          <w:szCs w:val="22"/>
        </w:rPr>
        <w:t>ocumento</w:t>
      </w:r>
    </w:p>
    <w:p w14:paraId="7FDFE1B8" w14:textId="77777777" w:rsidR="00271AFB" w:rsidRPr="006065ED" w:rsidRDefault="00271AFB" w:rsidP="00271AFB">
      <w:pPr>
        <w:autoSpaceDE w:val="0"/>
        <w:autoSpaceDN w:val="0"/>
        <w:adjustRightInd w:val="0"/>
        <w:rPr>
          <w:rFonts w:ascii="Noto Sans" w:hAnsi="Noto Sans" w:cs="Noto Sans"/>
          <w:sz w:val="22"/>
          <w:szCs w:val="22"/>
        </w:rPr>
      </w:pPr>
    </w:p>
    <w:p w14:paraId="4AE3469B" w14:textId="5A55EA68" w:rsidR="00271AFB" w:rsidRPr="006065ED" w:rsidRDefault="006C0B52" w:rsidP="00271AFB">
      <w:pPr>
        <w:autoSpaceDE w:val="0"/>
        <w:autoSpaceDN w:val="0"/>
        <w:adjustRightInd w:val="0"/>
        <w:jc w:val="both"/>
        <w:rPr>
          <w:rFonts w:ascii="Noto Sans" w:hAnsi="Noto Sans" w:cs="Noto Sans"/>
          <w:sz w:val="20"/>
          <w:szCs w:val="20"/>
        </w:rPr>
      </w:pPr>
      <w:r w:rsidRPr="006065ED">
        <w:rPr>
          <w:rFonts w:ascii="Noto Sans" w:hAnsi="Noto Sans" w:cs="Noto Sans"/>
          <w:sz w:val="20"/>
          <w:szCs w:val="20"/>
        </w:rPr>
        <w:t>Precisar las características técnicas que se requieren de los bienes o servicios objeto de la contratación, así como la oportunidad con que son requeridos, y que forma parte integrante del contrato o pedido.</w:t>
      </w:r>
    </w:p>
    <w:p w14:paraId="54AA3952" w14:textId="000638A7" w:rsidR="00CA5AC5" w:rsidRPr="006065ED" w:rsidRDefault="00CA5AC5" w:rsidP="00271AFB">
      <w:pPr>
        <w:autoSpaceDE w:val="0"/>
        <w:autoSpaceDN w:val="0"/>
        <w:adjustRightInd w:val="0"/>
        <w:jc w:val="both"/>
        <w:rPr>
          <w:rFonts w:ascii="Noto Sans" w:hAnsi="Noto Sans" w:cs="Noto Sans"/>
          <w:sz w:val="20"/>
          <w:szCs w:val="20"/>
        </w:rPr>
      </w:pPr>
    </w:p>
    <w:p w14:paraId="426CBFC5" w14:textId="7A43ADF8" w:rsidR="00D12ACE" w:rsidRPr="006065ED" w:rsidRDefault="0055027F" w:rsidP="00317908">
      <w:pPr>
        <w:pStyle w:val="Ttulo1"/>
        <w:numPr>
          <w:ilvl w:val="0"/>
          <w:numId w:val="11"/>
        </w:numPr>
        <w:spacing w:before="0" w:after="0"/>
        <w:jc w:val="both"/>
        <w:rPr>
          <w:rFonts w:ascii="Noto Sans" w:hAnsi="Noto Sans" w:cs="Noto Sans"/>
          <w:sz w:val="22"/>
          <w:szCs w:val="22"/>
        </w:rPr>
      </w:pPr>
      <w:bookmarkStart w:id="0" w:name="_Toc213945529"/>
      <w:r w:rsidRPr="006065ED">
        <w:rPr>
          <w:rFonts w:ascii="Noto Sans" w:hAnsi="Noto Sans" w:cs="Noto Sans"/>
          <w:sz w:val="22"/>
          <w:szCs w:val="22"/>
        </w:rPr>
        <w:t>Descripción amplia y detallada de los bienes a adquirir o arrendar o servicios solicitados</w:t>
      </w:r>
      <w:bookmarkEnd w:id="0"/>
    </w:p>
    <w:p w14:paraId="6105AF86" w14:textId="77777777" w:rsidR="00D12ACE" w:rsidRPr="006065ED" w:rsidRDefault="00D12ACE" w:rsidP="00D12ACE">
      <w:pPr>
        <w:jc w:val="both"/>
        <w:rPr>
          <w:rFonts w:ascii="Noto Sans" w:hAnsi="Noto Sans" w:cs="Noto Sans"/>
          <w:sz w:val="20"/>
          <w:szCs w:val="20"/>
        </w:rPr>
      </w:pPr>
    </w:p>
    <w:p w14:paraId="322B820B" w14:textId="19195FEA" w:rsidR="00D12ACE" w:rsidRPr="006065ED" w:rsidRDefault="00D12ACE" w:rsidP="00D12ACE">
      <w:pPr>
        <w:jc w:val="both"/>
        <w:rPr>
          <w:rFonts w:ascii="Noto Sans" w:eastAsia="Calibri" w:hAnsi="Noto Sans" w:cs="Noto Sans"/>
          <w:sz w:val="20"/>
          <w:szCs w:val="20"/>
        </w:rPr>
      </w:pPr>
      <w:r w:rsidRPr="006065ED">
        <w:rPr>
          <w:rFonts w:ascii="Noto Sans" w:eastAsia="Calibri" w:hAnsi="Noto Sans" w:cs="Noto Sans"/>
          <w:sz w:val="20"/>
          <w:szCs w:val="20"/>
        </w:rPr>
        <w:t xml:space="preserve">La clave del Clasificador Único de las Contrataciones Públicas (CUCOP) de los </w:t>
      </w:r>
      <w:r w:rsidR="00473009" w:rsidRPr="006065ED">
        <w:rPr>
          <w:rFonts w:ascii="Noto Sans" w:eastAsia="Calibri" w:hAnsi="Noto Sans" w:cs="Noto Sans"/>
          <w:sz w:val="20"/>
          <w:szCs w:val="20"/>
        </w:rPr>
        <w:t xml:space="preserve">bienes </w:t>
      </w:r>
      <w:r w:rsidR="00E857FC" w:rsidRPr="006065ED">
        <w:rPr>
          <w:rFonts w:ascii="Noto Sans" w:eastAsia="Calibri" w:hAnsi="Noto Sans" w:cs="Noto Sans"/>
          <w:sz w:val="20"/>
          <w:szCs w:val="20"/>
        </w:rPr>
        <w:t>a adquirir o arrendar o s</w:t>
      </w:r>
      <w:r w:rsidRPr="006065ED">
        <w:rPr>
          <w:rFonts w:ascii="Noto Sans" w:eastAsia="Calibri" w:hAnsi="Noto Sans" w:cs="Noto Sans"/>
          <w:sz w:val="20"/>
          <w:szCs w:val="20"/>
        </w:rPr>
        <w:t xml:space="preserve">ervicios </w:t>
      </w:r>
      <w:r w:rsidR="00E857FC" w:rsidRPr="006065ED">
        <w:rPr>
          <w:rFonts w:ascii="Noto Sans" w:eastAsia="Calibri" w:hAnsi="Noto Sans" w:cs="Noto Sans"/>
          <w:sz w:val="20"/>
          <w:szCs w:val="20"/>
        </w:rPr>
        <w:t>solicitados</w:t>
      </w:r>
      <w:r w:rsidR="00473009" w:rsidRPr="006065ED">
        <w:rPr>
          <w:rFonts w:ascii="Noto Sans" w:eastAsia="Calibri" w:hAnsi="Noto Sans" w:cs="Noto Sans"/>
          <w:sz w:val="20"/>
          <w:szCs w:val="20"/>
        </w:rPr>
        <w:t xml:space="preserve"> </w:t>
      </w:r>
      <w:r w:rsidRPr="006065ED">
        <w:rPr>
          <w:rFonts w:ascii="Noto Sans" w:eastAsia="Calibri" w:hAnsi="Noto Sans" w:cs="Noto Sans"/>
          <w:sz w:val="20"/>
          <w:szCs w:val="20"/>
        </w:rPr>
        <w:t>se identifica en la siguiente tabla:</w:t>
      </w:r>
    </w:p>
    <w:p w14:paraId="4A28BC15" w14:textId="77777777" w:rsidR="00D12ACE" w:rsidRPr="006065ED" w:rsidRDefault="00D12ACE" w:rsidP="00D12ACE">
      <w:pPr>
        <w:jc w:val="both"/>
        <w:rPr>
          <w:rFonts w:ascii="Noto Sans" w:eastAsia="Calibri" w:hAnsi="Noto Sans" w:cs="Noto Sans"/>
          <w:color w:val="000000" w:themeColor="text1"/>
          <w:sz w:val="20"/>
          <w:szCs w:val="20"/>
        </w:rPr>
      </w:pPr>
    </w:p>
    <w:tbl>
      <w:tblPr>
        <w:tblStyle w:val="Tablaconcuadrcula"/>
        <w:tblW w:w="9628" w:type="dxa"/>
        <w:tblCellMar>
          <w:top w:w="51" w:type="dxa"/>
          <w:left w:w="51" w:type="dxa"/>
          <w:bottom w:w="51" w:type="dxa"/>
          <w:right w:w="51" w:type="dxa"/>
        </w:tblCellMar>
        <w:tblLook w:val="04A0" w:firstRow="1" w:lastRow="0" w:firstColumn="1" w:lastColumn="0" w:noHBand="0" w:noVBand="1"/>
      </w:tblPr>
      <w:tblGrid>
        <w:gridCol w:w="3055"/>
        <w:gridCol w:w="6573"/>
      </w:tblGrid>
      <w:tr w:rsidR="00DB7C7D" w:rsidRPr="006065ED" w14:paraId="307B72DD" w14:textId="77777777" w:rsidTr="00DB7C7D">
        <w:trPr>
          <w:trHeight w:val="397"/>
        </w:trPr>
        <w:tc>
          <w:tcPr>
            <w:tcW w:w="3055" w:type="dxa"/>
            <w:shd w:val="clear" w:color="auto" w:fill="F2F2F2" w:themeFill="background1" w:themeFillShade="F2"/>
            <w:vAlign w:val="center"/>
          </w:tcPr>
          <w:p w14:paraId="17C45489" w14:textId="77777777" w:rsidR="00DB7C7D" w:rsidRPr="006065ED" w:rsidRDefault="00DB7C7D" w:rsidP="00DB7C7D">
            <w:pPr>
              <w:rPr>
                <w:rFonts w:ascii="Noto Sans" w:eastAsia="Calibri" w:hAnsi="Noto Sans" w:cs="Noto Sans"/>
                <w:b/>
                <w:bCs/>
                <w:sz w:val="22"/>
                <w:szCs w:val="22"/>
              </w:rPr>
            </w:pPr>
            <w:r w:rsidRPr="006065ED">
              <w:rPr>
                <w:rFonts w:ascii="Noto Sans" w:eastAsia="Calibri" w:hAnsi="Noto Sans" w:cs="Noto Sans"/>
                <w:b/>
                <w:bCs/>
                <w:sz w:val="22"/>
                <w:szCs w:val="22"/>
              </w:rPr>
              <w:t>Clave CUCOP</w:t>
            </w:r>
          </w:p>
        </w:tc>
        <w:tc>
          <w:tcPr>
            <w:tcW w:w="6573" w:type="dxa"/>
          </w:tcPr>
          <w:p w14:paraId="6E2F4FCA" w14:textId="0486988D" w:rsidR="00DB7C7D" w:rsidRPr="006065ED" w:rsidRDefault="00DB7C7D" w:rsidP="00DB7C7D">
            <w:pPr>
              <w:autoSpaceDE w:val="0"/>
              <w:autoSpaceDN w:val="0"/>
              <w:adjustRightInd w:val="0"/>
              <w:rPr>
                <w:rFonts w:ascii="Noto Sans" w:hAnsi="Noto Sans" w:cs="Noto Sans"/>
                <w:sz w:val="20"/>
                <w:szCs w:val="20"/>
              </w:rPr>
            </w:pPr>
            <w:r w:rsidRPr="006065ED">
              <w:rPr>
                <w:rFonts w:ascii="Noto Sans" w:hAnsi="Noto Sans" w:cs="Noto Sans"/>
                <w:sz w:val="20"/>
                <w:szCs w:val="20"/>
              </w:rPr>
              <w:t>32700003</w:t>
            </w:r>
          </w:p>
        </w:tc>
      </w:tr>
      <w:tr w:rsidR="00DB7C7D" w:rsidRPr="006065ED" w14:paraId="016792C8" w14:textId="77777777" w:rsidTr="00DB7C7D">
        <w:trPr>
          <w:trHeight w:val="397"/>
        </w:trPr>
        <w:tc>
          <w:tcPr>
            <w:tcW w:w="3055" w:type="dxa"/>
            <w:shd w:val="clear" w:color="auto" w:fill="F2F2F2" w:themeFill="background1" w:themeFillShade="F2"/>
            <w:vAlign w:val="center"/>
          </w:tcPr>
          <w:p w14:paraId="0AF25D7B" w14:textId="77777777" w:rsidR="00DB7C7D" w:rsidRPr="006065ED" w:rsidRDefault="00DB7C7D" w:rsidP="00DB7C7D">
            <w:pPr>
              <w:rPr>
                <w:rFonts w:ascii="Noto Sans" w:eastAsia="Calibri" w:hAnsi="Noto Sans" w:cs="Noto Sans"/>
                <w:b/>
                <w:bCs/>
                <w:sz w:val="22"/>
                <w:szCs w:val="22"/>
              </w:rPr>
            </w:pPr>
            <w:r w:rsidRPr="006065ED">
              <w:rPr>
                <w:rFonts w:ascii="Noto Sans" w:eastAsia="Calibri" w:hAnsi="Noto Sans" w:cs="Noto Sans"/>
                <w:b/>
                <w:bCs/>
                <w:sz w:val="22"/>
                <w:szCs w:val="22"/>
              </w:rPr>
              <w:t>Descripción</w:t>
            </w:r>
          </w:p>
        </w:tc>
        <w:tc>
          <w:tcPr>
            <w:tcW w:w="6573" w:type="dxa"/>
          </w:tcPr>
          <w:p w14:paraId="05232E89" w14:textId="4F39876C" w:rsidR="00DB7C7D" w:rsidRPr="006065ED" w:rsidRDefault="00DB7C7D" w:rsidP="00DB7C7D">
            <w:pPr>
              <w:autoSpaceDE w:val="0"/>
              <w:autoSpaceDN w:val="0"/>
              <w:adjustRightInd w:val="0"/>
              <w:rPr>
                <w:rFonts w:ascii="Noto Sans" w:hAnsi="Noto Sans" w:cs="Noto Sans"/>
                <w:sz w:val="20"/>
                <w:szCs w:val="20"/>
              </w:rPr>
            </w:pPr>
            <w:r w:rsidRPr="006065ED">
              <w:rPr>
                <w:rFonts w:ascii="Noto Sans" w:hAnsi="Noto Sans" w:cs="Noto Sans"/>
                <w:sz w:val="20"/>
                <w:szCs w:val="20"/>
              </w:rPr>
              <w:t>Licencias de uso de programas de cómputo y su actualización</w:t>
            </w:r>
          </w:p>
        </w:tc>
      </w:tr>
      <w:tr w:rsidR="00DB7C7D" w:rsidRPr="006065ED" w14:paraId="48CC240B" w14:textId="77777777" w:rsidTr="00DB7C7D">
        <w:trPr>
          <w:trHeight w:val="397"/>
        </w:trPr>
        <w:tc>
          <w:tcPr>
            <w:tcW w:w="3055" w:type="dxa"/>
            <w:shd w:val="clear" w:color="auto" w:fill="F2F2F2" w:themeFill="background1" w:themeFillShade="F2"/>
            <w:vAlign w:val="center"/>
          </w:tcPr>
          <w:p w14:paraId="7D76B9A6" w14:textId="3FC62718" w:rsidR="00DB7C7D" w:rsidRPr="006065ED" w:rsidRDefault="00DB7C7D" w:rsidP="00DB7C7D">
            <w:pPr>
              <w:rPr>
                <w:rFonts w:ascii="Noto Sans" w:eastAsia="Calibri" w:hAnsi="Noto Sans" w:cs="Noto Sans"/>
                <w:b/>
                <w:bCs/>
                <w:sz w:val="22"/>
                <w:szCs w:val="22"/>
              </w:rPr>
            </w:pPr>
            <w:r w:rsidRPr="006065ED">
              <w:rPr>
                <w:rFonts w:ascii="Noto Sans" w:eastAsia="Calibri" w:hAnsi="Noto Sans" w:cs="Noto Sans"/>
                <w:b/>
                <w:bCs/>
                <w:sz w:val="22"/>
                <w:szCs w:val="22"/>
              </w:rPr>
              <w:t>Unidad de medida</w:t>
            </w:r>
          </w:p>
        </w:tc>
        <w:tc>
          <w:tcPr>
            <w:tcW w:w="6573" w:type="dxa"/>
          </w:tcPr>
          <w:p w14:paraId="3824D18E" w14:textId="2D15088E" w:rsidR="00DB7C7D" w:rsidRPr="006065ED" w:rsidRDefault="00DB7C7D" w:rsidP="00DB7C7D">
            <w:pPr>
              <w:autoSpaceDE w:val="0"/>
              <w:autoSpaceDN w:val="0"/>
              <w:adjustRightInd w:val="0"/>
              <w:rPr>
                <w:rFonts w:ascii="Noto Sans" w:hAnsi="Noto Sans" w:cs="Noto Sans"/>
                <w:sz w:val="20"/>
                <w:szCs w:val="20"/>
              </w:rPr>
            </w:pPr>
            <w:r w:rsidRPr="006065ED">
              <w:rPr>
                <w:rFonts w:ascii="Noto Sans" w:hAnsi="Noto Sans" w:cs="Noto Sans"/>
                <w:sz w:val="20"/>
                <w:szCs w:val="20"/>
              </w:rPr>
              <w:t>Servicio</w:t>
            </w:r>
          </w:p>
        </w:tc>
      </w:tr>
      <w:tr w:rsidR="00DB7C7D" w:rsidRPr="006065ED" w14:paraId="691A6283" w14:textId="77777777" w:rsidTr="00DB7C7D">
        <w:trPr>
          <w:trHeight w:val="397"/>
        </w:trPr>
        <w:tc>
          <w:tcPr>
            <w:tcW w:w="3055" w:type="dxa"/>
            <w:shd w:val="clear" w:color="auto" w:fill="F2F2F2" w:themeFill="background1" w:themeFillShade="F2"/>
            <w:vAlign w:val="center"/>
          </w:tcPr>
          <w:p w14:paraId="5A8F9FBF" w14:textId="5719AC1D" w:rsidR="00DB7C7D" w:rsidRPr="006065ED" w:rsidRDefault="00DB7C7D" w:rsidP="00DB7C7D">
            <w:pPr>
              <w:rPr>
                <w:rFonts w:ascii="Noto Sans" w:eastAsia="Calibri" w:hAnsi="Noto Sans" w:cs="Noto Sans"/>
                <w:b/>
                <w:bCs/>
                <w:sz w:val="22"/>
                <w:szCs w:val="22"/>
              </w:rPr>
            </w:pPr>
            <w:r w:rsidRPr="006065ED">
              <w:rPr>
                <w:rFonts w:ascii="Noto Sans" w:eastAsia="Calibri" w:hAnsi="Noto Sans" w:cs="Noto Sans"/>
                <w:b/>
                <w:bCs/>
                <w:sz w:val="22"/>
                <w:szCs w:val="22"/>
              </w:rPr>
              <w:t>Partida específica (COG)</w:t>
            </w:r>
          </w:p>
        </w:tc>
        <w:tc>
          <w:tcPr>
            <w:tcW w:w="6573" w:type="dxa"/>
          </w:tcPr>
          <w:p w14:paraId="29A1B9DA" w14:textId="686A9395" w:rsidR="00DB7C7D" w:rsidRPr="006065ED" w:rsidRDefault="00DB7C7D" w:rsidP="00DB7C7D">
            <w:pPr>
              <w:autoSpaceDE w:val="0"/>
              <w:autoSpaceDN w:val="0"/>
              <w:adjustRightInd w:val="0"/>
              <w:rPr>
                <w:rFonts w:ascii="Noto Sans" w:hAnsi="Noto Sans" w:cs="Noto Sans"/>
                <w:sz w:val="20"/>
                <w:szCs w:val="20"/>
              </w:rPr>
            </w:pPr>
            <w:r w:rsidRPr="006065ED">
              <w:rPr>
                <w:rFonts w:ascii="Noto Sans" w:hAnsi="Noto Sans" w:cs="Noto Sans"/>
                <w:sz w:val="20"/>
                <w:szCs w:val="20"/>
              </w:rPr>
              <w:t>32701</w:t>
            </w:r>
          </w:p>
        </w:tc>
      </w:tr>
      <w:tr w:rsidR="00DB7C7D" w:rsidRPr="006065ED" w14:paraId="6DD0883E" w14:textId="77777777" w:rsidTr="00DB7C7D">
        <w:trPr>
          <w:trHeight w:val="397"/>
        </w:trPr>
        <w:tc>
          <w:tcPr>
            <w:tcW w:w="3055" w:type="dxa"/>
            <w:shd w:val="clear" w:color="auto" w:fill="F2F2F2" w:themeFill="background1" w:themeFillShade="F2"/>
            <w:vAlign w:val="center"/>
          </w:tcPr>
          <w:p w14:paraId="34421F05" w14:textId="77777777" w:rsidR="00DB7C7D" w:rsidRPr="006065ED" w:rsidRDefault="00DB7C7D" w:rsidP="00DB7C7D">
            <w:pPr>
              <w:rPr>
                <w:rFonts w:ascii="Noto Sans" w:eastAsia="Calibri" w:hAnsi="Noto Sans" w:cs="Noto Sans"/>
                <w:b/>
                <w:bCs/>
                <w:sz w:val="22"/>
                <w:szCs w:val="22"/>
              </w:rPr>
            </w:pPr>
            <w:r w:rsidRPr="006065ED">
              <w:rPr>
                <w:rFonts w:ascii="Noto Sans" w:eastAsia="Calibri" w:hAnsi="Noto Sans" w:cs="Noto Sans"/>
                <w:b/>
                <w:bCs/>
                <w:sz w:val="22"/>
                <w:szCs w:val="22"/>
              </w:rPr>
              <w:t>Objetivo del contrato</w:t>
            </w:r>
          </w:p>
        </w:tc>
        <w:tc>
          <w:tcPr>
            <w:tcW w:w="6573" w:type="dxa"/>
          </w:tcPr>
          <w:p w14:paraId="3F15B035" w14:textId="770440E9" w:rsidR="00DB7C7D" w:rsidRPr="006065ED" w:rsidRDefault="00C163F3" w:rsidP="00C163F3">
            <w:pPr>
              <w:jc w:val="both"/>
              <w:rPr>
                <w:rFonts w:ascii="Noto Sans" w:eastAsia="Batang" w:hAnsi="Noto Sans" w:cs="Noto Sans"/>
                <w:b/>
                <w:bCs/>
                <w:iCs/>
                <w:color w:val="000000" w:themeColor="text1"/>
                <w:kern w:val="18"/>
                <w:sz w:val="20"/>
                <w:szCs w:val="20"/>
                <w:lang w:eastAsia="en-US"/>
              </w:rPr>
            </w:pPr>
            <w:r w:rsidRPr="006065ED">
              <w:rPr>
                <w:rFonts w:ascii="Noto Sans" w:eastAsia="Batang" w:hAnsi="Noto Sans" w:cs="Noto Sans"/>
                <w:iCs/>
                <w:color w:val="000000" w:themeColor="text1"/>
                <w:kern w:val="18"/>
                <w:sz w:val="20"/>
                <w:szCs w:val="20"/>
                <w:lang w:eastAsia="en-US"/>
              </w:rPr>
              <w:t xml:space="preserve">Renovación de la Plataforma </w:t>
            </w:r>
            <w:r w:rsidRPr="006065ED">
              <w:rPr>
                <w:rFonts w:ascii="Noto Sans" w:eastAsia="Batang" w:hAnsi="Noto Sans" w:cs="Noto Sans"/>
                <w:b/>
                <w:bCs/>
                <w:iCs/>
                <w:color w:val="000000" w:themeColor="text1"/>
                <w:kern w:val="18"/>
                <w:sz w:val="20"/>
                <w:szCs w:val="20"/>
                <w:lang w:eastAsia="en-US"/>
              </w:rPr>
              <w:t>Alfresco Content Services</w:t>
            </w:r>
            <w:r w:rsidRPr="006065ED">
              <w:rPr>
                <w:rFonts w:ascii="Noto Sans" w:eastAsia="Batang" w:hAnsi="Noto Sans" w:cs="Noto Sans"/>
                <w:iCs/>
                <w:color w:val="000000" w:themeColor="text1"/>
                <w:kern w:val="18"/>
                <w:sz w:val="20"/>
                <w:szCs w:val="20"/>
                <w:lang w:eastAsia="en-US"/>
              </w:rPr>
              <w:t xml:space="preserve"> para la Gestión Documental del CHBP en el IMSS.</w:t>
            </w:r>
          </w:p>
        </w:tc>
      </w:tr>
    </w:tbl>
    <w:p w14:paraId="7407B0B3" w14:textId="77777777" w:rsidR="00D12ACE" w:rsidRPr="006065ED" w:rsidRDefault="00D12ACE" w:rsidP="00D12ACE">
      <w:pPr>
        <w:jc w:val="both"/>
        <w:rPr>
          <w:rFonts w:ascii="Noto Sans" w:hAnsi="Noto Sans" w:cs="Noto Sans"/>
          <w:sz w:val="20"/>
          <w:szCs w:val="20"/>
        </w:rPr>
      </w:pPr>
    </w:p>
    <w:p w14:paraId="5587E5A9" w14:textId="77777777" w:rsidR="00D12ACE" w:rsidRPr="006065ED" w:rsidRDefault="00D12ACE" w:rsidP="00271AFB">
      <w:pPr>
        <w:autoSpaceDE w:val="0"/>
        <w:autoSpaceDN w:val="0"/>
        <w:adjustRightInd w:val="0"/>
        <w:jc w:val="both"/>
        <w:rPr>
          <w:rFonts w:ascii="Noto Sans" w:hAnsi="Noto Sans" w:cs="Noto Sans"/>
          <w:sz w:val="20"/>
          <w:szCs w:val="20"/>
        </w:rPr>
      </w:pPr>
    </w:p>
    <w:p w14:paraId="63F64A6D" w14:textId="26F3C98F" w:rsidR="004F013A" w:rsidRPr="006065ED" w:rsidRDefault="004F013A" w:rsidP="00317908">
      <w:pPr>
        <w:pStyle w:val="Ttulo1"/>
        <w:numPr>
          <w:ilvl w:val="0"/>
          <w:numId w:val="12"/>
        </w:numPr>
        <w:spacing w:before="0" w:after="0"/>
        <w:rPr>
          <w:rFonts w:ascii="Noto Sans" w:hAnsi="Noto Sans" w:cs="Noto Sans"/>
          <w:sz w:val="20"/>
          <w:szCs w:val="20"/>
        </w:rPr>
      </w:pPr>
      <w:bookmarkStart w:id="1" w:name="_Toc213945530"/>
      <w:r w:rsidRPr="006065ED">
        <w:rPr>
          <w:rFonts w:ascii="Noto Sans" w:eastAsia="Calibri" w:hAnsi="Noto Sans" w:cs="Noto Sans"/>
          <w:bCs/>
          <w:sz w:val="20"/>
          <w:szCs w:val="20"/>
        </w:rPr>
        <w:t xml:space="preserve">Características y </w:t>
      </w:r>
      <w:r w:rsidRPr="006065ED">
        <w:rPr>
          <w:rFonts w:ascii="Noto Sans" w:hAnsi="Noto Sans" w:cs="Noto Sans"/>
          <w:sz w:val="20"/>
          <w:szCs w:val="20"/>
        </w:rPr>
        <w:t>especificaciones</w:t>
      </w:r>
      <w:bookmarkEnd w:id="1"/>
    </w:p>
    <w:p w14:paraId="72F7A24B" w14:textId="77777777" w:rsidR="003B7D46" w:rsidRPr="006065ED" w:rsidRDefault="003B7D46" w:rsidP="00CA5AC5">
      <w:pPr>
        <w:jc w:val="center"/>
        <w:rPr>
          <w:rFonts w:ascii="Noto Sans" w:hAnsi="Noto Sans" w:cs="Noto Sans"/>
          <w:i/>
          <w:color w:val="0000FF"/>
          <w:sz w:val="18"/>
          <w:szCs w:val="18"/>
        </w:rPr>
      </w:pPr>
    </w:p>
    <w:p w14:paraId="518377B3" w14:textId="3B93E9F7" w:rsidR="00170F88" w:rsidRPr="006065ED" w:rsidRDefault="00170F88" w:rsidP="00170F88">
      <w:pPr>
        <w:jc w:val="both"/>
        <w:rPr>
          <w:rFonts w:ascii="Noto Sans" w:hAnsi="Noto Sans" w:cs="Noto Sans"/>
          <w:i/>
          <w:color w:val="0000FF"/>
          <w:sz w:val="18"/>
          <w:szCs w:val="18"/>
        </w:rPr>
      </w:pPr>
    </w:p>
    <w:p w14:paraId="3BC21C2D" w14:textId="371D252E" w:rsidR="00271AFB" w:rsidRPr="006065ED" w:rsidRDefault="00271AFB" w:rsidP="00317908">
      <w:pPr>
        <w:pStyle w:val="Ttulo1"/>
        <w:numPr>
          <w:ilvl w:val="0"/>
          <w:numId w:val="13"/>
        </w:numPr>
        <w:spacing w:before="0" w:after="0"/>
        <w:rPr>
          <w:rFonts w:ascii="Noto Sans" w:hAnsi="Noto Sans" w:cs="Noto Sans"/>
          <w:sz w:val="20"/>
          <w:szCs w:val="20"/>
        </w:rPr>
      </w:pPr>
      <w:bookmarkStart w:id="2" w:name="_Toc213945531"/>
      <w:r w:rsidRPr="006065ED">
        <w:rPr>
          <w:rFonts w:ascii="Noto Sans" w:hAnsi="Noto Sans" w:cs="Noto Sans"/>
          <w:sz w:val="20"/>
          <w:szCs w:val="20"/>
        </w:rPr>
        <w:t>Objetivo</w:t>
      </w:r>
      <w:bookmarkEnd w:id="2"/>
    </w:p>
    <w:p w14:paraId="0AB8551A" w14:textId="77777777" w:rsidR="003C6F71" w:rsidRPr="006065ED" w:rsidRDefault="003C6F71" w:rsidP="00271AFB">
      <w:pPr>
        <w:rPr>
          <w:rFonts w:ascii="Noto Sans" w:hAnsi="Noto Sans" w:cs="Noto Sans"/>
          <w:i/>
          <w:color w:val="0000FF"/>
          <w:sz w:val="20"/>
          <w:szCs w:val="20"/>
        </w:rPr>
      </w:pPr>
    </w:p>
    <w:p w14:paraId="42116E24" w14:textId="0C1BA892" w:rsidR="00CD0ABE" w:rsidRPr="006065ED" w:rsidRDefault="001B52C1" w:rsidP="00870582">
      <w:pPr>
        <w:jc w:val="both"/>
        <w:rPr>
          <w:rFonts w:ascii="Noto Sans" w:eastAsia="Batang" w:hAnsi="Noto Sans" w:cs="Noto Sans"/>
          <w:iCs/>
          <w:color w:val="000000" w:themeColor="text1"/>
          <w:kern w:val="18"/>
          <w:sz w:val="20"/>
          <w:szCs w:val="20"/>
          <w:lang w:eastAsia="en-US"/>
        </w:rPr>
      </w:pPr>
      <w:r w:rsidRPr="006065ED">
        <w:rPr>
          <w:rFonts w:ascii="Noto Sans" w:hAnsi="Noto Sans" w:cs="Noto Sans"/>
          <w:iCs/>
          <w:color w:val="000000" w:themeColor="text1"/>
          <w:sz w:val="20"/>
          <w:szCs w:val="20"/>
        </w:rPr>
        <w:t xml:space="preserve">Presentar la necesidad tecnológica que deberá ser atendida </w:t>
      </w:r>
      <w:r w:rsidR="00C163F3" w:rsidRPr="006065ED">
        <w:rPr>
          <w:rFonts w:ascii="Noto Sans" w:hAnsi="Noto Sans" w:cs="Noto Sans"/>
          <w:iCs/>
          <w:color w:val="000000" w:themeColor="text1"/>
          <w:sz w:val="20"/>
          <w:szCs w:val="20"/>
        </w:rPr>
        <w:t>a través</w:t>
      </w:r>
      <w:r w:rsidRPr="006065ED">
        <w:rPr>
          <w:rFonts w:ascii="Noto Sans" w:eastAsia="Arial" w:hAnsi="Noto Sans" w:cs="Noto Sans"/>
          <w:sz w:val="20"/>
          <w:szCs w:val="20"/>
        </w:rPr>
        <w:t xml:space="preserve"> de</w:t>
      </w:r>
      <w:r w:rsidR="00C163F3" w:rsidRPr="006065ED">
        <w:rPr>
          <w:rFonts w:ascii="Noto Sans" w:eastAsia="Arial" w:hAnsi="Noto Sans" w:cs="Noto Sans"/>
          <w:sz w:val="20"/>
          <w:szCs w:val="20"/>
        </w:rPr>
        <w:t xml:space="preserve">l servicio de </w:t>
      </w:r>
      <w:r w:rsidR="00C163F3" w:rsidRPr="006065ED">
        <w:rPr>
          <w:rFonts w:ascii="Noto Sans" w:eastAsia="Batang" w:hAnsi="Noto Sans" w:cs="Noto Sans"/>
          <w:i/>
          <w:color w:val="000000" w:themeColor="text1"/>
          <w:kern w:val="18"/>
          <w:sz w:val="20"/>
          <w:szCs w:val="20"/>
          <w:lang w:eastAsia="en-US"/>
        </w:rPr>
        <w:t xml:space="preserve">Renovación de la Plataforma </w:t>
      </w:r>
      <w:r w:rsidR="00C163F3" w:rsidRPr="006065ED">
        <w:rPr>
          <w:rFonts w:ascii="Noto Sans" w:eastAsia="Batang" w:hAnsi="Noto Sans" w:cs="Noto Sans"/>
          <w:b/>
          <w:bCs/>
          <w:i/>
          <w:color w:val="000000" w:themeColor="text1"/>
          <w:kern w:val="18"/>
          <w:sz w:val="20"/>
          <w:szCs w:val="20"/>
          <w:lang w:eastAsia="en-US"/>
        </w:rPr>
        <w:t>Alfresco Content Services</w:t>
      </w:r>
      <w:r w:rsidR="00C163F3" w:rsidRPr="006065ED">
        <w:rPr>
          <w:rFonts w:ascii="Noto Sans" w:eastAsia="Batang" w:hAnsi="Noto Sans" w:cs="Noto Sans"/>
          <w:i/>
          <w:color w:val="000000" w:themeColor="text1"/>
          <w:kern w:val="18"/>
          <w:sz w:val="20"/>
          <w:szCs w:val="20"/>
          <w:lang w:eastAsia="en-US"/>
        </w:rPr>
        <w:t xml:space="preserve"> </w:t>
      </w:r>
      <w:r w:rsidR="00C163F3" w:rsidRPr="006065ED">
        <w:rPr>
          <w:rFonts w:ascii="Noto Sans" w:eastAsia="Batang" w:hAnsi="Noto Sans" w:cs="Noto Sans"/>
          <w:iCs/>
          <w:color w:val="000000" w:themeColor="text1"/>
          <w:kern w:val="18"/>
          <w:sz w:val="20"/>
          <w:szCs w:val="20"/>
          <w:lang w:eastAsia="en-US"/>
        </w:rPr>
        <w:t>para la Gestión Documental del CHBP en el IMSS.</w:t>
      </w:r>
    </w:p>
    <w:p w14:paraId="1BC75700" w14:textId="77777777" w:rsidR="00044049" w:rsidRPr="006065ED" w:rsidRDefault="00044049" w:rsidP="00870582">
      <w:pPr>
        <w:jc w:val="both"/>
        <w:rPr>
          <w:rFonts w:ascii="Noto Sans" w:eastAsia="Batang" w:hAnsi="Noto Sans" w:cs="Noto Sans"/>
          <w:iCs/>
          <w:color w:val="000000" w:themeColor="text1"/>
          <w:kern w:val="18"/>
          <w:sz w:val="20"/>
          <w:szCs w:val="20"/>
          <w:lang w:eastAsia="en-US"/>
        </w:rPr>
      </w:pPr>
    </w:p>
    <w:p w14:paraId="1BC21D2D" w14:textId="77777777" w:rsidR="00C67BED" w:rsidRDefault="00C67BED" w:rsidP="00870582">
      <w:pPr>
        <w:jc w:val="both"/>
        <w:rPr>
          <w:rFonts w:ascii="Noto Sans" w:eastAsia="Batang" w:hAnsi="Noto Sans" w:cs="Noto Sans"/>
          <w:iCs/>
          <w:color w:val="000000" w:themeColor="text1"/>
          <w:kern w:val="18"/>
          <w:sz w:val="20"/>
          <w:szCs w:val="20"/>
          <w:lang w:eastAsia="en-US"/>
        </w:rPr>
      </w:pPr>
    </w:p>
    <w:p w14:paraId="5C9B2ECE" w14:textId="77777777" w:rsidR="00324C7B" w:rsidRDefault="00324C7B" w:rsidP="00870582">
      <w:pPr>
        <w:jc w:val="both"/>
        <w:rPr>
          <w:rFonts w:ascii="Noto Sans" w:eastAsia="Batang" w:hAnsi="Noto Sans" w:cs="Noto Sans"/>
          <w:iCs/>
          <w:color w:val="000000" w:themeColor="text1"/>
          <w:kern w:val="18"/>
          <w:sz w:val="20"/>
          <w:szCs w:val="20"/>
          <w:lang w:eastAsia="en-US"/>
        </w:rPr>
      </w:pPr>
    </w:p>
    <w:p w14:paraId="13AF2BC9" w14:textId="77777777" w:rsidR="00324C7B" w:rsidRDefault="00324C7B" w:rsidP="00870582">
      <w:pPr>
        <w:jc w:val="both"/>
        <w:rPr>
          <w:rFonts w:ascii="Noto Sans" w:eastAsia="Batang" w:hAnsi="Noto Sans" w:cs="Noto Sans"/>
          <w:iCs/>
          <w:color w:val="000000" w:themeColor="text1"/>
          <w:kern w:val="18"/>
          <w:sz w:val="20"/>
          <w:szCs w:val="20"/>
          <w:lang w:eastAsia="en-US"/>
        </w:rPr>
      </w:pPr>
    </w:p>
    <w:p w14:paraId="31FF3CDA" w14:textId="77777777" w:rsidR="00324C7B" w:rsidRDefault="00324C7B" w:rsidP="00870582">
      <w:pPr>
        <w:jc w:val="both"/>
        <w:rPr>
          <w:rFonts w:ascii="Noto Sans" w:eastAsia="Batang" w:hAnsi="Noto Sans" w:cs="Noto Sans"/>
          <w:iCs/>
          <w:color w:val="000000" w:themeColor="text1"/>
          <w:kern w:val="18"/>
          <w:sz w:val="20"/>
          <w:szCs w:val="20"/>
          <w:lang w:eastAsia="en-US"/>
        </w:rPr>
      </w:pPr>
    </w:p>
    <w:p w14:paraId="2F66CAB2" w14:textId="77777777" w:rsidR="00324C7B" w:rsidRDefault="00324C7B" w:rsidP="00870582">
      <w:pPr>
        <w:jc w:val="both"/>
        <w:rPr>
          <w:rFonts w:ascii="Noto Sans" w:eastAsia="Batang" w:hAnsi="Noto Sans" w:cs="Noto Sans"/>
          <w:iCs/>
          <w:color w:val="000000" w:themeColor="text1"/>
          <w:kern w:val="18"/>
          <w:sz w:val="20"/>
          <w:szCs w:val="20"/>
          <w:lang w:eastAsia="en-US"/>
        </w:rPr>
      </w:pPr>
    </w:p>
    <w:p w14:paraId="24B56B60" w14:textId="77777777" w:rsidR="00324C7B" w:rsidRDefault="00324C7B" w:rsidP="00870582">
      <w:pPr>
        <w:jc w:val="both"/>
        <w:rPr>
          <w:rFonts w:ascii="Noto Sans" w:eastAsia="Batang" w:hAnsi="Noto Sans" w:cs="Noto Sans"/>
          <w:iCs/>
          <w:color w:val="000000" w:themeColor="text1"/>
          <w:kern w:val="18"/>
          <w:sz w:val="20"/>
          <w:szCs w:val="20"/>
          <w:lang w:eastAsia="en-US"/>
        </w:rPr>
      </w:pPr>
    </w:p>
    <w:p w14:paraId="1611B0E8" w14:textId="77777777" w:rsidR="00324C7B" w:rsidRDefault="00324C7B" w:rsidP="00870582">
      <w:pPr>
        <w:jc w:val="both"/>
        <w:rPr>
          <w:rFonts w:ascii="Noto Sans" w:eastAsia="Batang" w:hAnsi="Noto Sans" w:cs="Noto Sans"/>
          <w:iCs/>
          <w:color w:val="000000" w:themeColor="text1"/>
          <w:kern w:val="18"/>
          <w:sz w:val="20"/>
          <w:szCs w:val="20"/>
          <w:lang w:eastAsia="en-US"/>
        </w:rPr>
      </w:pPr>
    </w:p>
    <w:p w14:paraId="3A7DA84B" w14:textId="77777777" w:rsidR="00324C7B" w:rsidRDefault="00324C7B" w:rsidP="00870582">
      <w:pPr>
        <w:jc w:val="both"/>
        <w:rPr>
          <w:rFonts w:ascii="Noto Sans" w:eastAsia="Batang" w:hAnsi="Noto Sans" w:cs="Noto Sans"/>
          <w:iCs/>
          <w:color w:val="000000" w:themeColor="text1"/>
          <w:kern w:val="18"/>
          <w:sz w:val="20"/>
          <w:szCs w:val="20"/>
          <w:lang w:eastAsia="en-US"/>
        </w:rPr>
      </w:pPr>
    </w:p>
    <w:p w14:paraId="76B46047" w14:textId="77777777" w:rsidR="00760586" w:rsidRDefault="00760586" w:rsidP="00870582">
      <w:pPr>
        <w:jc w:val="both"/>
        <w:rPr>
          <w:rFonts w:ascii="Noto Sans" w:eastAsia="Batang" w:hAnsi="Noto Sans" w:cs="Noto Sans"/>
          <w:iCs/>
          <w:color w:val="000000" w:themeColor="text1"/>
          <w:kern w:val="18"/>
          <w:sz w:val="20"/>
          <w:szCs w:val="20"/>
          <w:lang w:eastAsia="en-US"/>
        </w:rPr>
      </w:pPr>
    </w:p>
    <w:p w14:paraId="703EC4A0" w14:textId="77777777" w:rsidR="00760586" w:rsidRPr="006065ED" w:rsidRDefault="00760586" w:rsidP="00870582">
      <w:pPr>
        <w:jc w:val="both"/>
        <w:rPr>
          <w:rFonts w:ascii="Noto Sans" w:eastAsia="Batang" w:hAnsi="Noto Sans" w:cs="Noto Sans"/>
          <w:iCs/>
          <w:color w:val="000000" w:themeColor="text1"/>
          <w:kern w:val="18"/>
          <w:sz w:val="20"/>
          <w:szCs w:val="20"/>
          <w:lang w:eastAsia="en-US"/>
        </w:rPr>
      </w:pPr>
    </w:p>
    <w:p w14:paraId="0A144963" w14:textId="77777777" w:rsidR="00B547D3" w:rsidRPr="006065ED" w:rsidRDefault="00B547D3" w:rsidP="00317908">
      <w:pPr>
        <w:pStyle w:val="Ttulo1"/>
        <w:numPr>
          <w:ilvl w:val="0"/>
          <w:numId w:val="13"/>
        </w:numPr>
        <w:spacing w:before="0" w:after="0"/>
        <w:rPr>
          <w:rFonts w:ascii="Noto Sans" w:hAnsi="Noto Sans" w:cs="Noto Sans"/>
          <w:sz w:val="20"/>
          <w:szCs w:val="20"/>
        </w:rPr>
      </w:pPr>
      <w:bookmarkStart w:id="3" w:name="_Toc199155976"/>
      <w:bookmarkStart w:id="4" w:name="_Toc213945532"/>
      <w:r w:rsidRPr="006065ED">
        <w:rPr>
          <w:rFonts w:ascii="Noto Sans" w:hAnsi="Noto Sans" w:cs="Noto Sans"/>
          <w:sz w:val="20"/>
          <w:szCs w:val="20"/>
        </w:rPr>
        <w:lastRenderedPageBreak/>
        <w:t>Antecedentes</w:t>
      </w:r>
      <w:bookmarkEnd w:id="3"/>
      <w:bookmarkEnd w:id="4"/>
    </w:p>
    <w:p w14:paraId="4750218C" w14:textId="77777777" w:rsidR="00B547D3" w:rsidRPr="006065ED" w:rsidRDefault="00B547D3" w:rsidP="00B547D3">
      <w:pPr>
        <w:ind w:hanging="2"/>
        <w:jc w:val="both"/>
        <w:rPr>
          <w:rFonts w:ascii="Noto Sans" w:hAnsi="Noto Sans" w:cs="Noto Sans"/>
          <w:sz w:val="20"/>
          <w:szCs w:val="20"/>
        </w:rPr>
      </w:pPr>
    </w:p>
    <w:p w14:paraId="6823D5BE" w14:textId="77777777" w:rsidR="00B547D3" w:rsidRDefault="00B547D3" w:rsidP="00B547D3">
      <w:pPr>
        <w:jc w:val="both"/>
        <w:rPr>
          <w:rFonts w:ascii="Noto Sans" w:hAnsi="Noto Sans" w:cs="Noto Sans"/>
          <w:iCs/>
          <w:color w:val="000000" w:themeColor="text1"/>
          <w:sz w:val="20"/>
          <w:szCs w:val="20"/>
        </w:rPr>
      </w:pPr>
      <w:r w:rsidRPr="006065ED">
        <w:rPr>
          <w:rFonts w:ascii="Noto Sans" w:hAnsi="Noto Sans" w:cs="Noto Sans"/>
          <w:iCs/>
          <w:color w:val="000000" w:themeColor="text1"/>
          <w:sz w:val="20"/>
          <w:szCs w:val="20"/>
        </w:rPr>
        <w:t xml:space="preserve">Alfresco Content Services es la columna vertebral de la solución tecnológica del Componente Habilitador de Bóveda Personal (CHBP), que proporciona la función de gestión documental para el Instituto que permite almacenar datos no estructurados asociados a un trámite realizado por los </w:t>
      </w:r>
      <w:bookmarkStart w:id="5" w:name="_Hlk143173479"/>
      <w:r w:rsidRPr="006065ED">
        <w:rPr>
          <w:rFonts w:ascii="Noto Sans" w:hAnsi="Noto Sans" w:cs="Noto Sans"/>
          <w:iCs/>
          <w:color w:val="000000" w:themeColor="text1"/>
          <w:sz w:val="20"/>
          <w:szCs w:val="20"/>
        </w:rPr>
        <w:t xml:space="preserve">derechohabientes, asegurados o patrones </w:t>
      </w:r>
      <w:bookmarkEnd w:id="5"/>
      <w:r w:rsidRPr="006065ED">
        <w:rPr>
          <w:rFonts w:ascii="Noto Sans" w:hAnsi="Noto Sans" w:cs="Noto Sans"/>
          <w:iCs/>
          <w:color w:val="000000" w:themeColor="text1"/>
          <w:sz w:val="20"/>
          <w:szCs w:val="20"/>
        </w:rPr>
        <w:t>a través de las soluciones tecnológicas que demanden el resguardo, actualización, gestión y entrega oportuna de contenido digital no estructurado, considerando como trámite toda solicitud de información y/o atención en temas de prestaciones médicas, sociales y económicas.</w:t>
      </w:r>
    </w:p>
    <w:p w14:paraId="5FA6F382" w14:textId="77777777" w:rsidR="002D6781" w:rsidRPr="006065ED" w:rsidRDefault="002D6781" w:rsidP="00B547D3">
      <w:pPr>
        <w:jc w:val="both"/>
        <w:rPr>
          <w:rFonts w:ascii="Noto Sans" w:hAnsi="Noto Sans" w:cs="Noto Sans"/>
          <w:iCs/>
          <w:color w:val="000000" w:themeColor="text1"/>
          <w:sz w:val="20"/>
          <w:szCs w:val="20"/>
        </w:rPr>
      </w:pPr>
    </w:p>
    <w:p w14:paraId="4CBEF4C3" w14:textId="77777777" w:rsidR="00B547D3" w:rsidRPr="006065ED" w:rsidRDefault="00B547D3" w:rsidP="00B547D3">
      <w:pPr>
        <w:jc w:val="both"/>
        <w:rPr>
          <w:rFonts w:ascii="Noto Sans" w:hAnsi="Noto Sans" w:cs="Noto Sans"/>
          <w:iCs/>
          <w:color w:val="000000" w:themeColor="text1"/>
          <w:sz w:val="20"/>
          <w:szCs w:val="20"/>
        </w:rPr>
      </w:pPr>
      <w:r w:rsidRPr="006065ED">
        <w:rPr>
          <w:rFonts w:ascii="Noto Sans" w:hAnsi="Noto Sans" w:cs="Noto Sans"/>
          <w:iCs/>
          <w:color w:val="000000" w:themeColor="text1"/>
          <w:sz w:val="20"/>
          <w:szCs w:val="20"/>
        </w:rPr>
        <w:t xml:space="preserve">Los aplicativos que usan la plataforma de Gestión Documental Alfresco para soporta las necesidades de gestión documental del Instituto son los siguientes: </w:t>
      </w:r>
    </w:p>
    <w:p w14:paraId="54C0A8AB" w14:textId="77777777" w:rsidR="00B547D3" w:rsidRPr="006065ED" w:rsidRDefault="00B547D3" w:rsidP="00B547D3">
      <w:pPr>
        <w:jc w:val="both"/>
        <w:rPr>
          <w:rFonts w:ascii="Noto Sans" w:hAnsi="Noto Sans" w:cs="Noto Sans"/>
          <w:iCs/>
          <w:color w:val="000000" w:themeColor="text1"/>
          <w:sz w:val="20"/>
          <w:szCs w:val="20"/>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gridCol w:w="7215"/>
      </w:tblGrid>
      <w:tr w:rsidR="00B547D3" w:rsidRPr="006065ED" w14:paraId="5D54273B" w14:textId="77777777" w:rsidTr="003A59B4">
        <w:trPr>
          <w:trHeight w:val="550"/>
          <w:jc w:val="center"/>
        </w:trPr>
        <w:tc>
          <w:tcPr>
            <w:tcW w:w="1427" w:type="dxa"/>
            <w:shd w:val="clear" w:color="auto" w:fill="1F3864" w:themeFill="accent1" w:themeFillShade="80"/>
          </w:tcPr>
          <w:p w14:paraId="7E137B10" w14:textId="77777777" w:rsidR="00B547D3" w:rsidRPr="006065ED" w:rsidRDefault="00B547D3" w:rsidP="00EA4E9C">
            <w:pPr>
              <w:jc w:val="center"/>
              <w:rPr>
                <w:rFonts w:ascii="Noto Sans" w:hAnsi="Noto Sans" w:cs="Noto Sans"/>
                <w:b/>
                <w:sz w:val="18"/>
                <w:szCs w:val="18"/>
              </w:rPr>
            </w:pPr>
            <w:r w:rsidRPr="006065ED">
              <w:rPr>
                <w:rFonts w:ascii="Noto Sans" w:hAnsi="Noto Sans" w:cs="Noto Sans"/>
                <w:b/>
                <w:color w:val="FFFFFF" w:themeColor="background1"/>
                <w:sz w:val="18"/>
                <w:szCs w:val="18"/>
              </w:rPr>
              <w:t>Aplicativo</w:t>
            </w:r>
          </w:p>
        </w:tc>
        <w:tc>
          <w:tcPr>
            <w:tcW w:w="7215" w:type="dxa"/>
            <w:shd w:val="clear" w:color="auto" w:fill="1F3864" w:themeFill="accent1" w:themeFillShade="80"/>
          </w:tcPr>
          <w:p w14:paraId="4C6517F0" w14:textId="77777777" w:rsidR="00B547D3" w:rsidRPr="006065ED" w:rsidRDefault="00B547D3" w:rsidP="00EA4E9C">
            <w:pPr>
              <w:ind w:hanging="2"/>
              <w:jc w:val="center"/>
              <w:rPr>
                <w:rFonts w:ascii="Noto Sans" w:hAnsi="Noto Sans" w:cs="Noto Sans"/>
                <w:b/>
                <w:sz w:val="18"/>
                <w:szCs w:val="18"/>
              </w:rPr>
            </w:pPr>
            <w:r w:rsidRPr="006065ED">
              <w:rPr>
                <w:rFonts w:ascii="Noto Sans" w:hAnsi="Noto Sans" w:cs="Noto Sans"/>
                <w:b/>
                <w:color w:val="FFFFFF" w:themeColor="background1"/>
                <w:sz w:val="18"/>
                <w:szCs w:val="18"/>
              </w:rPr>
              <w:t>Descripción</w:t>
            </w:r>
          </w:p>
        </w:tc>
      </w:tr>
      <w:tr w:rsidR="00B547D3" w:rsidRPr="006065ED" w14:paraId="35E882C3" w14:textId="77777777" w:rsidTr="003A59B4">
        <w:trPr>
          <w:jc w:val="center"/>
        </w:trPr>
        <w:tc>
          <w:tcPr>
            <w:tcW w:w="1427" w:type="dxa"/>
            <w:shd w:val="clear" w:color="auto" w:fill="D9E2F3" w:themeFill="accent1" w:themeFillTint="33"/>
          </w:tcPr>
          <w:p w14:paraId="0071E27F" w14:textId="77777777" w:rsidR="00B547D3" w:rsidRPr="006065ED" w:rsidRDefault="00B547D3" w:rsidP="00EA4E9C">
            <w:pPr>
              <w:ind w:hanging="2"/>
              <w:jc w:val="center"/>
              <w:rPr>
                <w:rFonts w:ascii="Noto Sans" w:hAnsi="Noto Sans" w:cs="Noto Sans"/>
                <w:bCs/>
                <w:color w:val="222A35" w:themeColor="text2" w:themeShade="80"/>
                <w:sz w:val="18"/>
                <w:szCs w:val="18"/>
              </w:rPr>
            </w:pPr>
            <w:r w:rsidRPr="006065ED">
              <w:rPr>
                <w:rFonts w:ascii="Noto Sans" w:hAnsi="Noto Sans" w:cs="Noto Sans"/>
                <w:bCs/>
                <w:color w:val="222A35" w:themeColor="text2" w:themeShade="80"/>
                <w:sz w:val="18"/>
                <w:szCs w:val="18"/>
              </w:rPr>
              <w:t>SIAG</w:t>
            </w:r>
          </w:p>
        </w:tc>
        <w:tc>
          <w:tcPr>
            <w:tcW w:w="7215" w:type="dxa"/>
          </w:tcPr>
          <w:p w14:paraId="2C0AD05E" w14:textId="77777777" w:rsidR="00B547D3" w:rsidRPr="006065ED" w:rsidRDefault="00B547D3" w:rsidP="00EA4E9C">
            <w:pPr>
              <w:ind w:hanging="2"/>
              <w:jc w:val="center"/>
              <w:rPr>
                <w:rFonts w:ascii="Noto Sans" w:hAnsi="Noto Sans" w:cs="Noto Sans"/>
                <w:sz w:val="18"/>
                <w:szCs w:val="18"/>
              </w:rPr>
            </w:pPr>
            <w:r w:rsidRPr="006065ED">
              <w:rPr>
                <w:rFonts w:ascii="Noto Sans" w:hAnsi="Noto Sans" w:cs="Noto Sans"/>
                <w:sz w:val="18"/>
                <w:szCs w:val="18"/>
              </w:rPr>
              <w:t>Sistema Institucional de Administración de Guarderías</w:t>
            </w:r>
          </w:p>
        </w:tc>
      </w:tr>
      <w:tr w:rsidR="00B547D3" w:rsidRPr="006065ED" w14:paraId="7A7DE931" w14:textId="77777777" w:rsidTr="003A59B4">
        <w:trPr>
          <w:jc w:val="center"/>
        </w:trPr>
        <w:tc>
          <w:tcPr>
            <w:tcW w:w="1427" w:type="dxa"/>
            <w:shd w:val="clear" w:color="auto" w:fill="D9E2F3" w:themeFill="accent1" w:themeFillTint="33"/>
          </w:tcPr>
          <w:p w14:paraId="33ED454D" w14:textId="77777777" w:rsidR="00B547D3" w:rsidRPr="006065ED" w:rsidRDefault="00B547D3" w:rsidP="00EA4E9C">
            <w:pPr>
              <w:ind w:hanging="2"/>
              <w:jc w:val="center"/>
              <w:rPr>
                <w:rFonts w:ascii="Noto Sans" w:hAnsi="Noto Sans" w:cs="Noto Sans"/>
                <w:bCs/>
                <w:color w:val="222A35" w:themeColor="text2" w:themeShade="80"/>
                <w:sz w:val="18"/>
                <w:szCs w:val="18"/>
              </w:rPr>
            </w:pPr>
            <w:r w:rsidRPr="006065ED">
              <w:rPr>
                <w:rFonts w:ascii="Noto Sans" w:hAnsi="Noto Sans" w:cs="Noto Sans"/>
                <w:bCs/>
                <w:color w:val="222A35" w:themeColor="text2" w:themeShade="80"/>
                <w:sz w:val="18"/>
                <w:szCs w:val="18"/>
              </w:rPr>
              <w:t>CDA</w:t>
            </w:r>
          </w:p>
        </w:tc>
        <w:tc>
          <w:tcPr>
            <w:tcW w:w="7215" w:type="dxa"/>
          </w:tcPr>
          <w:p w14:paraId="30885DA9" w14:textId="77777777" w:rsidR="00B547D3" w:rsidRPr="006065ED" w:rsidRDefault="00B547D3" w:rsidP="00EA4E9C">
            <w:pPr>
              <w:ind w:hanging="2"/>
              <w:jc w:val="center"/>
              <w:rPr>
                <w:rFonts w:ascii="Noto Sans" w:hAnsi="Noto Sans" w:cs="Noto Sans"/>
                <w:sz w:val="18"/>
                <w:szCs w:val="18"/>
              </w:rPr>
            </w:pPr>
            <w:r w:rsidRPr="006065ED">
              <w:rPr>
                <w:rFonts w:ascii="Noto Sans" w:hAnsi="Noto Sans" w:cs="Noto Sans"/>
                <w:sz w:val="18"/>
                <w:szCs w:val="18"/>
              </w:rPr>
              <w:t>Corrección de Datos del Asegurado</w:t>
            </w:r>
          </w:p>
        </w:tc>
      </w:tr>
      <w:tr w:rsidR="00B547D3" w:rsidRPr="006065ED" w14:paraId="2897677E" w14:textId="77777777" w:rsidTr="003A59B4">
        <w:trPr>
          <w:jc w:val="center"/>
        </w:trPr>
        <w:tc>
          <w:tcPr>
            <w:tcW w:w="1427" w:type="dxa"/>
            <w:shd w:val="clear" w:color="auto" w:fill="D9E2F3" w:themeFill="accent1" w:themeFillTint="33"/>
          </w:tcPr>
          <w:p w14:paraId="4B6803F9" w14:textId="77777777" w:rsidR="00B547D3" w:rsidRPr="006065ED" w:rsidRDefault="00B547D3" w:rsidP="00EA4E9C">
            <w:pPr>
              <w:ind w:hanging="2"/>
              <w:jc w:val="center"/>
              <w:rPr>
                <w:rFonts w:ascii="Noto Sans" w:hAnsi="Noto Sans" w:cs="Noto Sans"/>
                <w:bCs/>
                <w:color w:val="222A35" w:themeColor="text2" w:themeShade="80"/>
                <w:sz w:val="18"/>
                <w:szCs w:val="18"/>
              </w:rPr>
            </w:pPr>
            <w:r w:rsidRPr="006065ED">
              <w:rPr>
                <w:rFonts w:ascii="Noto Sans" w:hAnsi="Noto Sans" w:cs="Noto Sans"/>
                <w:bCs/>
                <w:color w:val="222A35" w:themeColor="text2" w:themeShade="80"/>
                <w:sz w:val="18"/>
                <w:szCs w:val="18"/>
              </w:rPr>
              <w:t>SAS</w:t>
            </w:r>
          </w:p>
        </w:tc>
        <w:tc>
          <w:tcPr>
            <w:tcW w:w="7215" w:type="dxa"/>
          </w:tcPr>
          <w:p w14:paraId="706D3501" w14:textId="77777777" w:rsidR="00B547D3" w:rsidRPr="006065ED" w:rsidRDefault="00B547D3" w:rsidP="00EA4E9C">
            <w:pPr>
              <w:ind w:hanging="2"/>
              <w:jc w:val="center"/>
              <w:rPr>
                <w:rFonts w:ascii="Noto Sans" w:hAnsi="Noto Sans" w:cs="Noto Sans"/>
                <w:sz w:val="18"/>
                <w:szCs w:val="18"/>
              </w:rPr>
            </w:pPr>
            <w:r w:rsidRPr="006065ED">
              <w:rPr>
                <w:rFonts w:ascii="Noto Sans" w:hAnsi="Noto Sans" w:cs="Noto Sans"/>
                <w:sz w:val="18"/>
                <w:szCs w:val="18"/>
              </w:rPr>
              <w:t>Sistema de Administración de Siniestros</w:t>
            </w:r>
          </w:p>
        </w:tc>
      </w:tr>
      <w:tr w:rsidR="00B547D3" w:rsidRPr="006065ED" w14:paraId="6BCF0D02" w14:textId="77777777" w:rsidTr="003A59B4">
        <w:trPr>
          <w:jc w:val="center"/>
        </w:trPr>
        <w:tc>
          <w:tcPr>
            <w:tcW w:w="1427" w:type="dxa"/>
            <w:shd w:val="clear" w:color="auto" w:fill="D9E2F3" w:themeFill="accent1" w:themeFillTint="33"/>
          </w:tcPr>
          <w:p w14:paraId="536A17A0" w14:textId="77777777" w:rsidR="00B547D3" w:rsidRPr="006065ED" w:rsidRDefault="00B547D3" w:rsidP="00EA4E9C">
            <w:pPr>
              <w:ind w:hanging="2"/>
              <w:jc w:val="center"/>
              <w:rPr>
                <w:rFonts w:ascii="Noto Sans" w:hAnsi="Noto Sans" w:cs="Noto Sans"/>
                <w:bCs/>
                <w:color w:val="222A35" w:themeColor="text2" w:themeShade="80"/>
                <w:sz w:val="18"/>
                <w:szCs w:val="18"/>
              </w:rPr>
            </w:pPr>
            <w:r w:rsidRPr="006065ED">
              <w:rPr>
                <w:rFonts w:ascii="Noto Sans" w:hAnsi="Noto Sans" w:cs="Noto Sans"/>
                <w:bCs/>
                <w:color w:val="222A35" w:themeColor="text2" w:themeShade="80"/>
                <w:sz w:val="18"/>
                <w:szCs w:val="18"/>
              </w:rPr>
              <w:t>SIDEIMSS</w:t>
            </w:r>
          </w:p>
        </w:tc>
        <w:tc>
          <w:tcPr>
            <w:tcW w:w="7215" w:type="dxa"/>
          </w:tcPr>
          <w:p w14:paraId="28194093" w14:textId="77777777" w:rsidR="00B547D3" w:rsidRPr="006065ED" w:rsidRDefault="00B547D3" w:rsidP="00EA4E9C">
            <w:pPr>
              <w:ind w:hanging="2"/>
              <w:jc w:val="center"/>
              <w:rPr>
                <w:rFonts w:ascii="Noto Sans" w:hAnsi="Noto Sans" w:cs="Noto Sans"/>
                <w:sz w:val="18"/>
                <w:szCs w:val="18"/>
              </w:rPr>
            </w:pPr>
            <w:r w:rsidRPr="006065ED">
              <w:rPr>
                <w:rFonts w:ascii="Noto Sans" w:hAnsi="Noto Sans" w:cs="Noto Sans"/>
                <w:sz w:val="18"/>
                <w:szCs w:val="18"/>
              </w:rPr>
              <w:t>Sistema de Dictamen Electrónico del IMSS</w:t>
            </w:r>
          </w:p>
        </w:tc>
      </w:tr>
      <w:tr w:rsidR="00B547D3" w:rsidRPr="006065ED" w14:paraId="16CEBB11" w14:textId="77777777" w:rsidTr="003A59B4">
        <w:trPr>
          <w:jc w:val="center"/>
        </w:trPr>
        <w:tc>
          <w:tcPr>
            <w:tcW w:w="1427" w:type="dxa"/>
            <w:shd w:val="clear" w:color="auto" w:fill="D9E2F3" w:themeFill="accent1" w:themeFillTint="33"/>
          </w:tcPr>
          <w:p w14:paraId="0132FC1E" w14:textId="77777777" w:rsidR="00B547D3" w:rsidRPr="006065ED" w:rsidRDefault="00B547D3" w:rsidP="00EA4E9C">
            <w:pPr>
              <w:ind w:hanging="2"/>
              <w:jc w:val="center"/>
              <w:rPr>
                <w:rFonts w:ascii="Noto Sans" w:hAnsi="Noto Sans" w:cs="Noto Sans"/>
                <w:bCs/>
                <w:color w:val="222A35" w:themeColor="text2" w:themeShade="80"/>
                <w:sz w:val="18"/>
                <w:szCs w:val="18"/>
              </w:rPr>
            </w:pPr>
            <w:r w:rsidRPr="006065ED">
              <w:rPr>
                <w:rFonts w:ascii="Noto Sans" w:hAnsi="Noto Sans" w:cs="Noto Sans"/>
                <w:bCs/>
                <w:color w:val="222A35" w:themeColor="text2" w:themeShade="80"/>
                <w:sz w:val="18"/>
                <w:szCs w:val="18"/>
              </w:rPr>
              <w:t>TSPI</w:t>
            </w:r>
          </w:p>
        </w:tc>
        <w:tc>
          <w:tcPr>
            <w:tcW w:w="7215" w:type="dxa"/>
          </w:tcPr>
          <w:p w14:paraId="1BFEBE14" w14:textId="77777777" w:rsidR="00B547D3" w:rsidRPr="006065ED" w:rsidRDefault="00B547D3" w:rsidP="00EA4E9C">
            <w:pPr>
              <w:ind w:hanging="2"/>
              <w:jc w:val="center"/>
              <w:rPr>
                <w:rFonts w:ascii="Noto Sans" w:hAnsi="Noto Sans" w:cs="Noto Sans"/>
                <w:sz w:val="18"/>
                <w:szCs w:val="18"/>
              </w:rPr>
            </w:pPr>
            <w:r w:rsidRPr="006065ED">
              <w:rPr>
                <w:rFonts w:ascii="Noto Sans" w:hAnsi="Noto Sans" w:cs="Noto Sans"/>
                <w:sz w:val="18"/>
                <w:szCs w:val="18"/>
              </w:rPr>
              <w:t>Trámite de Solicitud Pensión por Internet</w:t>
            </w:r>
          </w:p>
        </w:tc>
      </w:tr>
      <w:tr w:rsidR="00B547D3" w:rsidRPr="006065ED" w14:paraId="7A9B7BCF" w14:textId="77777777" w:rsidTr="003A59B4">
        <w:trPr>
          <w:jc w:val="center"/>
        </w:trPr>
        <w:tc>
          <w:tcPr>
            <w:tcW w:w="1427" w:type="dxa"/>
            <w:shd w:val="clear" w:color="auto" w:fill="D9E2F3" w:themeFill="accent1" w:themeFillTint="33"/>
          </w:tcPr>
          <w:p w14:paraId="13EB4A31" w14:textId="77777777" w:rsidR="00B547D3" w:rsidRPr="006065ED" w:rsidRDefault="00B547D3" w:rsidP="00EA4E9C">
            <w:pPr>
              <w:ind w:hanging="2"/>
              <w:jc w:val="center"/>
              <w:rPr>
                <w:rFonts w:ascii="Noto Sans" w:hAnsi="Noto Sans" w:cs="Noto Sans"/>
                <w:bCs/>
                <w:color w:val="222A35" w:themeColor="text2" w:themeShade="80"/>
                <w:sz w:val="18"/>
                <w:szCs w:val="18"/>
              </w:rPr>
            </w:pPr>
            <w:r w:rsidRPr="006065ED">
              <w:rPr>
                <w:rFonts w:ascii="Noto Sans" w:hAnsi="Noto Sans" w:cs="Noto Sans"/>
                <w:bCs/>
                <w:color w:val="222A35" w:themeColor="text2" w:themeShade="80"/>
                <w:sz w:val="18"/>
                <w:szCs w:val="18"/>
              </w:rPr>
              <w:t>INFOCOVID</w:t>
            </w:r>
          </w:p>
        </w:tc>
        <w:tc>
          <w:tcPr>
            <w:tcW w:w="7215" w:type="dxa"/>
          </w:tcPr>
          <w:p w14:paraId="4489EED0" w14:textId="77777777" w:rsidR="00B547D3" w:rsidRPr="006065ED" w:rsidRDefault="00B547D3" w:rsidP="00EA4E9C">
            <w:pPr>
              <w:ind w:hanging="2"/>
              <w:jc w:val="center"/>
              <w:rPr>
                <w:rFonts w:ascii="Noto Sans" w:hAnsi="Noto Sans" w:cs="Noto Sans"/>
                <w:sz w:val="18"/>
                <w:szCs w:val="18"/>
              </w:rPr>
            </w:pPr>
            <w:r w:rsidRPr="006065ED">
              <w:rPr>
                <w:rFonts w:ascii="Noto Sans" w:hAnsi="Noto Sans" w:cs="Noto Sans"/>
                <w:sz w:val="18"/>
                <w:szCs w:val="18"/>
              </w:rPr>
              <w:t>Sistema de Trámites para Iniciativa INFOCOVID</w:t>
            </w:r>
          </w:p>
        </w:tc>
      </w:tr>
      <w:tr w:rsidR="00B547D3" w:rsidRPr="006065ED" w14:paraId="46D0CA6A" w14:textId="77777777" w:rsidTr="003A59B4">
        <w:trPr>
          <w:jc w:val="center"/>
        </w:trPr>
        <w:tc>
          <w:tcPr>
            <w:tcW w:w="1427" w:type="dxa"/>
            <w:shd w:val="clear" w:color="auto" w:fill="D9E2F3" w:themeFill="accent1" w:themeFillTint="33"/>
          </w:tcPr>
          <w:p w14:paraId="39E9BF6B" w14:textId="77777777" w:rsidR="00B547D3" w:rsidRPr="006065ED" w:rsidRDefault="00B547D3" w:rsidP="00EA4E9C">
            <w:pPr>
              <w:ind w:hanging="2"/>
              <w:jc w:val="center"/>
              <w:rPr>
                <w:rFonts w:ascii="Noto Sans" w:hAnsi="Noto Sans" w:cs="Noto Sans"/>
                <w:bCs/>
                <w:color w:val="222A35" w:themeColor="text2" w:themeShade="80"/>
                <w:sz w:val="18"/>
                <w:szCs w:val="18"/>
              </w:rPr>
            </w:pPr>
            <w:r w:rsidRPr="006065ED">
              <w:rPr>
                <w:rFonts w:ascii="Noto Sans" w:hAnsi="Noto Sans" w:cs="Noto Sans"/>
                <w:bCs/>
                <w:color w:val="222A35" w:themeColor="text2" w:themeShade="80"/>
                <w:sz w:val="18"/>
                <w:szCs w:val="18"/>
              </w:rPr>
              <w:t>MCLPE</w:t>
            </w:r>
          </w:p>
        </w:tc>
        <w:tc>
          <w:tcPr>
            <w:tcW w:w="7215" w:type="dxa"/>
          </w:tcPr>
          <w:p w14:paraId="5761323A" w14:textId="77777777" w:rsidR="00B547D3" w:rsidRPr="006065ED" w:rsidRDefault="00B547D3" w:rsidP="00EA4E9C">
            <w:pPr>
              <w:ind w:hanging="2"/>
              <w:jc w:val="center"/>
              <w:rPr>
                <w:rFonts w:ascii="Noto Sans" w:hAnsi="Noto Sans" w:cs="Noto Sans"/>
                <w:sz w:val="18"/>
                <w:szCs w:val="18"/>
              </w:rPr>
            </w:pPr>
            <w:r w:rsidRPr="006065ED">
              <w:rPr>
                <w:rFonts w:ascii="Noto Sans" w:hAnsi="Noto Sans" w:cs="Noto Sans"/>
                <w:sz w:val="18"/>
                <w:szCs w:val="18"/>
              </w:rPr>
              <w:t>Sistema de Trámites para Iniciativa MCLPE</w:t>
            </w:r>
          </w:p>
        </w:tc>
      </w:tr>
      <w:tr w:rsidR="00B547D3" w:rsidRPr="006065ED" w14:paraId="002FB659" w14:textId="77777777" w:rsidTr="003A59B4">
        <w:trPr>
          <w:jc w:val="center"/>
        </w:trPr>
        <w:tc>
          <w:tcPr>
            <w:tcW w:w="1427" w:type="dxa"/>
            <w:shd w:val="clear" w:color="auto" w:fill="D9E2F3" w:themeFill="accent1" w:themeFillTint="33"/>
          </w:tcPr>
          <w:p w14:paraId="52F21B33" w14:textId="77777777" w:rsidR="00B547D3" w:rsidRPr="006065ED" w:rsidRDefault="00B547D3" w:rsidP="00EA4E9C">
            <w:pPr>
              <w:ind w:hanging="2"/>
              <w:jc w:val="center"/>
              <w:rPr>
                <w:rFonts w:ascii="Noto Sans" w:hAnsi="Noto Sans" w:cs="Noto Sans"/>
                <w:bCs/>
                <w:color w:val="222A35" w:themeColor="text2" w:themeShade="80"/>
                <w:sz w:val="18"/>
                <w:szCs w:val="18"/>
              </w:rPr>
            </w:pPr>
            <w:r w:rsidRPr="006065ED">
              <w:rPr>
                <w:rFonts w:ascii="Noto Sans" w:hAnsi="Noto Sans" w:cs="Noto Sans"/>
                <w:bCs/>
                <w:color w:val="222A35" w:themeColor="text2" w:themeShade="80"/>
                <w:sz w:val="18"/>
                <w:szCs w:val="18"/>
              </w:rPr>
              <w:t>Maternidad</w:t>
            </w:r>
          </w:p>
        </w:tc>
        <w:tc>
          <w:tcPr>
            <w:tcW w:w="7215" w:type="dxa"/>
          </w:tcPr>
          <w:p w14:paraId="2D0A5370" w14:textId="77777777" w:rsidR="00B547D3" w:rsidRPr="006065ED" w:rsidRDefault="00B547D3" w:rsidP="00EA4E9C">
            <w:pPr>
              <w:ind w:hanging="2"/>
              <w:jc w:val="center"/>
              <w:rPr>
                <w:rFonts w:ascii="Noto Sans" w:hAnsi="Noto Sans" w:cs="Noto Sans"/>
                <w:sz w:val="18"/>
                <w:szCs w:val="18"/>
              </w:rPr>
            </w:pPr>
            <w:r w:rsidRPr="006065ED">
              <w:rPr>
                <w:rFonts w:ascii="Noto Sans" w:hAnsi="Noto Sans" w:cs="Noto Sans"/>
                <w:sz w:val="18"/>
                <w:szCs w:val="18"/>
              </w:rPr>
              <w:t>Sistema de Trámites de Incapacidad por Maternidad</w:t>
            </w:r>
          </w:p>
        </w:tc>
      </w:tr>
      <w:tr w:rsidR="00B547D3" w:rsidRPr="006065ED" w14:paraId="4E827DB7" w14:textId="77777777" w:rsidTr="003A59B4">
        <w:trPr>
          <w:jc w:val="center"/>
        </w:trPr>
        <w:tc>
          <w:tcPr>
            <w:tcW w:w="1427" w:type="dxa"/>
            <w:shd w:val="clear" w:color="auto" w:fill="D9E2F3" w:themeFill="accent1" w:themeFillTint="33"/>
          </w:tcPr>
          <w:p w14:paraId="417332D3" w14:textId="2CCC7D80" w:rsidR="00B547D3" w:rsidRPr="006065ED" w:rsidRDefault="00B547D3" w:rsidP="00C30F50">
            <w:pPr>
              <w:jc w:val="center"/>
              <w:rPr>
                <w:rFonts w:ascii="Noto Sans" w:hAnsi="Noto Sans" w:cs="Noto Sans"/>
                <w:bCs/>
                <w:color w:val="222A35" w:themeColor="text2" w:themeShade="80"/>
                <w:sz w:val="18"/>
                <w:szCs w:val="18"/>
              </w:rPr>
            </w:pPr>
            <w:r w:rsidRPr="006065ED">
              <w:rPr>
                <w:rFonts w:ascii="Noto Sans" w:hAnsi="Noto Sans" w:cs="Noto Sans"/>
                <w:bCs/>
                <w:color w:val="222A35" w:themeColor="text2" w:themeShade="80"/>
                <w:sz w:val="18"/>
                <w:szCs w:val="18"/>
              </w:rPr>
              <w:t>Abastos</w:t>
            </w:r>
          </w:p>
        </w:tc>
        <w:tc>
          <w:tcPr>
            <w:tcW w:w="7215" w:type="dxa"/>
          </w:tcPr>
          <w:p w14:paraId="1DF409AD" w14:textId="77777777" w:rsidR="003A59B4" w:rsidRPr="006065ED" w:rsidRDefault="00B547D3" w:rsidP="003A59B4">
            <w:pPr>
              <w:ind w:hanging="2"/>
              <w:jc w:val="center"/>
              <w:rPr>
                <w:rFonts w:ascii="Noto Sans" w:hAnsi="Noto Sans" w:cs="Noto Sans"/>
                <w:sz w:val="18"/>
                <w:szCs w:val="18"/>
              </w:rPr>
            </w:pPr>
            <w:r w:rsidRPr="006065ED">
              <w:rPr>
                <w:rFonts w:ascii="Noto Sans" w:hAnsi="Noto Sans" w:cs="Noto Sans"/>
                <w:sz w:val="18"/>
                <w:szCs w:val="18"/>
              </w:rPr>
              <w:t xml:space="preserve">Modificaciones al Sistema de Abasto Institucional para el fortalecimiento </w:t>
            </w:r>
          </w:p>
          <w:p w14:paraId="7B718EDC" w14:textId="05620F5D" w:rsidR="00B547D3" w:rsidRPr="006065ED" w:rsidRDefault="00B547D3" w:rsidP="003A59B4">
            <w:pPr>
              <w:ind w:hanging="2"/>
              <w:jc w:val="center"/>
              <w:rPr>
                <w:rFonts w:ascii="Noto Sans" w:hAnsi="Noto Sans" w:cs="Noto Sans"/>
                <w:sz w:val="18"/>
                <w:szCs w:val="18"/>
              </w:rPr>
            </w:pPr>
            <w:r w:rsidRPr="006065ED">
              <w:rPr>
                <w:rFonts w:ascii="Noto Sans" w:hAnsi="Noto Sans" w:cs="Noto Sans"/>
                <w:sz w:val="18"/>
                <w:szCs w:val="18"/>
              </w:rPr>
              <w:t>del esquema consolidado de distribución de medicamentos</w:t>
            </w:r>
          </w:p>
        </w:tc>
      </w:tr>
      <w:tr w:rsidR="00B547D3" w:rsidRPr="006065ED" w14:paraId="2FDA65F8" w14:textId="77777777" w:rsidTr="003A59B4">
        <w:trPr>
          <w:jc w:val="center"/>
        </w:trPr>
        <w:tc>
          <w:tcPr>
            <w:tcW w:w="1427" w:type="dxa"/>
            <w:shd w:val="clear" w:color="auto" w:fill="D9E2F3" w:themeFill="accent1" w:themeFillTint="33"/>
          </w:tcPr>
          <w:p w14:paraId="7F1DAF9E" w14:textId="77777777" w:rsidR="00B547D3" w:rsidRPr="006065ED" w:rsidRDefault="00B547D3" w:rsidP="00EA4E9C">
            <w:pPr>
              <w:ind w:hanging="2"/>
              <w:jc w:val="center"/>
              <w:rPr>
                <w:rFonts w:ascii="Noto Sans" w:hAnsi="Noto Sans" w:cs="Noto Sans"/>
                <w:bCs/>
                <w:color w:val="222A35" w:themeColor="text2" w:themeShade="80"/>
                <w:sz w:val="18"/>
                <w:szCs w:val="18"/>
              </w:rPr>
            </w:pPr>
            <w:r w:rsidRPr="006065ED">
              <w:rPr>
                <w:rFonts w:ascii="Noto Sans" w:hAnsi="Noto Sans" w:cs="Noto Sans"/>
                <w:bCs/>
                <w:color w:val="222A35" w:themeColor="text2" w:themeShade="80"/>
                <w:sz w:val="18"/>
                <w:szCs w:val="18"/>
              </w:rPr>
              <w:t>Firma Electrónica</w:t>
            </w:r>
          </w:p>
        </w:tc>
        <w:tc>
          <w:tcPr>
            <w:tcW w:w="7215" w:type="dxa"/>
          </w:tcPr>
          <w:p w14:paraId="30E72DF2" w14:textId="3DA4C1BF" w:rsidR="00B547D3" w:rsidRPr="006065ED" w:rsidRDefault="00B547D3" w:rsidP="00C30F50">
            <w:pPr>
              <w:jc w:val="center"/>
              <w:rPr>
                <w:rFonts w:ascii="Noto Sans" w:hAnsi="Noto Sans" w:cs="Noto Sans"/>
                <w:sz w:val="18"/>
                <w:szCs w:val="18"/>
              </w:rPr>
            </w:pPr>
            <w:r w:rsidRPr="006065ED">
              <w:rPr>
                <w:rFonts w:ascii="Noto Sans" w:hAnsi="Noto Sans" w:cs="Noto Sans"/>
                <w:sz w:val="18"/>
                <w:szCs w:val="18"/>
              </w:rPr>
              <w:t>Componente Habilitador de Firma Electrónica, Criptografía y Notaría</w:t>
            </w:r>
          </w:p>
        </w:tc>
      </w:tr>
      <w:tr w:rsidR="00B547D3" w:rsidRPr="006065ED" w14:paraId="7C8527F2" w14:textId="77777777" w:rsidTr="003A59B4">
        <w:trPr>
          <w:jc w:val="center"/>
        </w:trPr>
        <w:tc>
          <w:tcPr>
            <w:tcW w:w="1427" w:type="dxa"/>
            <w:shd w:val="clear" w:color="auto" w:fill="D9E2F3" w:themeFill="accent1" w:themeFillTint="33"/>
          </w:tcPr>
          <w:p w14:paraId="6886B8C1" w14:textId="77777777" w:rsidR="00B547D3" w:rsidRPr="006065ED" w:rsidRDefault="00B547D3" w:rsidP="00EA4E9C">
            <w:pPr>
              <w:ind w:hanging="2"/>
              <w:jc w:val="center"/>
              <w:rPr>
                <w:rFonts w:ascii="Noto Sans" w:hAnsi="Noto Sans" w:cs="Noto Sans"/>
                <w:bCs/>
                <w:color w:val="222A35" w:themeColor="text2" w:themeShade="80"/>
                <w:sz w:val="18"/>
                <w:szCs w:val="18"/>
              </w:rPr>
            </w:pPr>
            <w:r w:rsidRPr="006065ED">
              <w:rPr>
                <w:rFonts w:ascii="Noto Sans" w:hAnsi="Noto Sans" w:cs="Noto Sans"/>
                <w:bCs/>
                <w:color w:val="222A35" w:themeColor="text2" w:themeShade="80"/>
                <w:sz w:val="18"/>
                <w:szCs w:val="18"/>
              </w:rPr>
              <w:t>SISEC</w:t>
            </w:r>
          </w:p>
        </w:tc>
        <w:tc>
          <w:tcPr>
            <w:tcW w:w="7215" w:type="dxa"/>
          </w:tcPr>
          <w:p w14:paraId="136A9FE7" w14:textId="77777777" w:rsidR="00B547D3" w:rsidRPr="006065ED" w:rsidRDefault="00B547D3" w:rsidP="00EA4E9C">
            <w:pPr>
              <w:ind w:hanging="2"/>
              <w:jc w:val="center"/>
              <w:rPr>
                <w:rFonts w:ascii="Noto Sans" w:hAnsi="Noto Sans" w:cs="Noto Sans"/>
                <w:sz w:val="18"/>
                <w:szCs w:val="18"/>
              </w:rPr>
            </w:pPr>
            <w:r w:rsidRPr="006065ED">
              <w:rPr>
                <w:rFonts w:ascii="Noto Sans" w:hAnsi="Noto Sans" w:cs="Noto Sans"/>
                <w:sz w:val="18"/>
                <w:szCs w:val="18"/>
              </w:rPr>
              <w:t>Sistema de Información de Semanas Cotizadas</w:t>
            </w:r>
          </w:p>
        </w:tc>
      </w:tr>
      <w:tr w:rsidR="00B547D3" w:rsidRPr="006065ED" w14:paraId="24C52E5E" w14:textId="77777777" w:rsidTr="003A59B4">
        <w:trPr>
          <w:jc w:val="center"/>
        </w:trPr>
        <w:tc>
          <w:tcPr>
            <w:tcW w:w="1427" w:type="dxa"/>
            <w:shd w:val="clear" w:color="auto" w:fill="D9E2F3" w:themeFill="accent1" w:themeFillTint="33"/>
          </w:tcPr>
          <w:p w14:paraId="1B5A769D" w14:textId="77777777" w:rsidR="00B547D3" w:rsidRPr="006065ED" w:rsidRDefault="00B547D3" w:rsidP="00EA4E9C">
            <w:pPr>
              <w:ind w:hanging="2"/>
              <w:jc w:val="center"/>
              <w:rPr>
                <w:rFonts w:ascii="Noto Sans" w:hAnsi="Noto Sans" w:cs="Noto Sans"/>
                <w:bCs/>
                <w:color w:val="222A35" w:themeColor="text2" w:themeShade="80"/>
                <w:sz w:val="18"/>
                <w:szCs w:val="18"/>
              </w:rPr>
            </w:pPr>
            <w:r w:rsidRPr="006065ED">
              <w:rPr>
                <w:rFonts w:ascii="Noto Sans" w:hAnsi="Noto Sans" w:cs="Noto Sans"/>
                <w:bCs/>
                <w:color w:val="222A35" w:themeColor="text2" w:themeShade="80"/>
                <w:sz w:val="18"/>
                <w:szCs w:val="18"/>
              </w:rPr>
              <w:t>VVSEIMBI</w:t>
            </w:r>
            <w:r w:rsidRPr="006065ED" w:rsidDel="005E10F9">
              <w:rPr>
                <w:rFonts w:ascii="Noto Sans" w:hAnsi="Noto Sans" w:cs="Noto Sans"/>
                <w:bCs/>
                <w:color w:val="222A35" w:themeColor="text2" w:themeShade="80"/>
                <w:sz w:val="18"/>
                <w:szCs w:val="18"/>
              </w:rPr>
              <w:t xml:space="preserve"> </w:t>
            </w:r>
          </w:p>
        </w:tc>
        <w:tc>
          <w:tcPr>
            <w:tcW w:w="7215" w:type="dxa"/>
          </w:tcPr>
          <w:p w14:paraId="788516B6" w14:textId="77777777" w:rsidR="00B547D3" w:rsidRPr="006065ED" w:rsidRDefault="00B547D3" w:rsidP="00EA4E9C">
            <w:pPr>
              <w:ind w:hanging="2"/>
              <w:jc w:val="center"/>
              <w:rPr>
                <w:rFonts w:ascii="Noto Sans" w:hAnsi="Noto Sans" w:cs="Noto Sans"/>
                <w:sz w:val="18"/>
                <w:szCs w:val="18"/>
              </w:rPr>
            </w:pPr>
            <w:r w:rsidRPr="006065ED">
              <w:rPr>
                <w:rFonts w:ascii="Noto Sans" w:hAnsi="Noto Sans" w:cs="Noto Sans"/>
                <w:sz w:val="18"/>
                <w:szCs w:val="18"/>
              </w:rPr>
              <w:t>Verificación Virtual IMSS Bienestar</w:t>
            </w:r>
          </w:p>
        </w:tc>
      </w:tr>
      <w:tr w:rsidR="00B547D3" w:rsidRPr="006065ED" w14:paraId="6932A992" w14:textId="77777777" w:rsidTr="003A59B4">
        <w:trPr>
          <w:jc w:val="center"/>
        </w:trPr>
        <w:tc>
          <w:tcPr>
            <w:tcW w:w="1427" w:type="dxa"/>
            <w:shd w:val="clear" w:color="auto" w:fill="D9E2F3" w:themeFill="accent1" w:themeFillTint="33"/>
          </w:tcPr>
          <w:p w14:paraId="3B909581" w14:textId="77777777" w:rsidR="00B547D3" w:rsidRPr="006065ED" w:rsidRDefault="00B547D3" w:rsidP="00EA4E9C">
            <w:pPr>
              <w:ind w:hanging="2"/>
              <w:jc w:val="center"/>
              <w:rPr>
                <w:rFonts w:ascii="Noto Sans" w:hAnsi="Noto Sans" w:cs="Noto Sans"/>
                <w:bCs/>
                <w:color w:val="222A35" w:themeColor="text2" w:themeShade="80"/>
                <w:sz w:val="18"/>
                <w:szCs w:val="18"/>
              </w:rPr>
            </w:pPr>
            <w:r w:rsidRPr="006065ED">
              <w:rPr>
                <w:rFonts w:ascii="Noto Sans" w:hAnsi="Noto Sans" w:cs="Noto Sans"/>
                <w:bCs/>
                <w:color w:val="222A35" w:themeColor="text2" w:themeShade="80"/>
                <w:sz w:val="18"/>
                <w:szCs w:val="18"/>
              </w:rPr>
              <w:t>MCLPE</w:t>
            </w:r>
          </w:p>
        </w:tc>
        <w:tc>
          <w:tcPr>
            <w:tcW w:w="7215" w:type="dxa"/>
          </w:tcPr>
          <w:p w14:paraId="34C44909" w14:textId="77777777" w:rsidR="00B547D3" w:rsidRPr="006065ED" w:rsidRDefault="00B547D3" w:rsidP="00EA4E9C">
            <w:pPr>
              <w:ind w:hanging="2"/>
              <w:jc w:val="center"/>
              <w:rPr>
                <w:rFonts w:ascii="Noto Sans" w:hAnsi="Noto Sans" w:cs="Noto Sans"/>
                <w:sz w:val="18"/>
                <w:szCs w:val="18"/>
              </w:rPr>
            </w:pPr>
            <w:r w:rsidRPr="006065ED">
              <w:rPr>
                <w:rFonts w:ascii="Noto Sans" w:hAnsi="Noto Sans" w:cs="Noto Sans"/>
                <w:sz w:val="18"/>
                <w:szCs w:val="18"/>
              </w:rPr>
              <w:t>Préstamos a cuenta de pensión con Entidades Financieras</w:t>
            </w:r>
          </w:p>
        </w:tc>
      </w:tr>
      <w:tr w:rsidR="00B547D3" w:rsidRPr="006065ED" w14:paraId="133FECD0" w14:textId="77777777" w:rsidTr="003A59B4">
        <w:trPr>
          <w:jc w:val="center"/>
        </w:trPr>
        <w:tc>
          <w:tcPr>
            <w:tcW w:w="1427" w:type="dxa"/>
            <w:shd w:val="clear" w:color="auto" w:fill="D9E2F3" w:themeFill="accent1" w:themeFillTint="33"/>
          </w:tcPr>
          <w:p w14:paraId="57A034EF" w14:textId="77777777" w:rsidR="00B547D3" w:rsidRPr="006065ED" w:rsidRDefault="00B547D3" w:rsidP="00EA4E9C">
            <w:pPr>
              <w:ind w:hanging="2"/>
              <w:jc w:val="center"/>
              <w:rPr>
                <w:rFonts w:ascii="Noto Sans" w:hAnsi="Noto Sans" w:cs="Noto Sans"/>
                <w:bCs/>
                <w:color w:val="222A35" w:themeColor="text2" w:themeShade="80"/>
                <w:sz w:val="18"/>
                <w:szCs w:val="18"/>
              </w:rPr>
            </w:pPr>
            <w:r w:rsidRPr="006065ED">
              <w:rPr>
                <w:rFonts w:ascii="Noto Sans" w:hAnsi="Noto Sans" w:cs="Noto Sans"/>
                <w:bCs/>
                <w:color w:val="222A35" w:themeColor="text2" w:themeShade="80"/>
                <w:sz w:val="18"/>
                <w:szCs w:val="18"/>
              </w:rPr>
              <w:t>SCAICE</w:t>
            </w:r>
          </w:p>
        </w:tc>
        <w:tc>
          <w:tcPr>
            <w:tcW w:w="7215" w:type="dxa"/>
          </w:tcPr>
          <w:p w14:paraId="381B8812" w14:textId="77777777" w:rsidR="00B547D3" w:rsidRPr="006065ED" w:rsidRDefault="00B547D3" w:rsidP="00EA4E9C">
            <w:pPr>
              <w:ind w:hanging="2"/>
              <w:jc w:val="center"/>
              <w:rPr>
                <w:rFonts w:ascii="Noto Sans" w:hAnsi="Noto Sans" w:cs="Noto Sans"/>
                <w:sz w:val="18"/>
                <w:szCs w:val="18"/>
              </w:rPr>
            </w:pPr>
            <w:r w:rsidRPr="006065ED">
              <w:rPr>
                <w:rFonts w:ascii="Noto Sans" w:hAnsi="Noto Sans" w:cs="Noto Sans"/>
                <w:sz w:val="18"/>
                <w:szCs w:val="18"/>
              </w:rPr>
              <w:t>Centro de Atención Inmediata para Casos Especiales (CAICE)</w:t>
            </w:r>
          </w:p>
        </w:tc>
      </w:tr>
      <w:tr w:rsidR="00B547D3" w:rsidRPr="006065ED" w14:paraId="58302504" w14:textId="77777777" w:rsidTr="003A59B4">
        <w:trPr>
          <w:jc w:val="center"/>
        </w:trPr>
        <w:tc>
          <w:tcPr>
            <w:tcW w:w="1427" w:type="dxa"/>
            <w:shd w:val="clear" w:color="auto" w:fill="D9E2F3" w:themeFill="accent1" w:themeFillTint="33"/>
          </w:tcPr>
          <w:p w14:paraId="166CABFA" w14:textId="77777777" w:rsidR="00B547D3" w:rsidRPr="006065ED" w:rsidRDefault="00B547D3" w:rsidP="00EA4E9C">
            <w:pPr>
              <w:ind w:hanging="2"/>
              <w:jc w:val="center"/>
              <w:rPr>
                <w:rFonts w:ascii="Noto Sans" w:hAnsi="Noto Sans" w:cs="Noto Sans"/>
                <w:bCs/>
                <w:color w:val="222A35" w:themeColor="text2" w:themeShade="80"/>
                <w:sz w:val="18"/>
                <w:szCs w:val="18"/>
              </w:rPr>
            </w:pPr>
            <w:r w:rsidRPr="006065ED">
              <w:rPr>
                <w:rFonts w:ascii="Noto Sans" w:hAnsi="Noto Sans" w:cs="Noto Sans"/>
                <w:bCs/>
                <w:color w:val="222A35" w:themeColor="text2" w:themeShade="80"/>
                <w:sz w:val="18"/>
                <w:szCs w:val="18"/>
              </w:rPr>
              <w:t>SUAP</w:t>
            </w:r>
          </w:p>
        </w:tc>
        <w:tc>
          <w:tcPr>
            <w:tcW w:w="7215" w:type="dxa"/>
          </w:tcPr>
          <w:p w14:paraId="620E4313" w14:textId="77777777" w:rsidR="00B547D3" w:rsidRPr="006065ED" w:rsidRDefault="00B547D3" w:rsidP="00EA4E9C">
            <w:pPr>
              <w:ind w:hanging="2"/>
              <w:jc w:val="center"/>
              <w:rPr>
                <w:rFonts w:ascii="Noto Sans" w:hAnsi="Noto Sans" w:cs="Noto Sans"/>
                <w:sz w:val="18"/>
                <w:szCs w:val="18"/>
              </w:rPr>
            </w:pPr>
            <w:r w:rsidRPr="006065ED">
              <w:rPr>
                <w:rFonts w:ascii="Noto Sans" w:hAnsi="Noto Sans" w:cs="Noto Sans"/>
                <w:sz w:val="18"/>
                <w:szCs w:val="18"/>
              </w:rPr>
              <w:t>Sistema Único de Administración de Préstamos</w:t>
            </w:r>
          </w:p>
        </w:tc>
      </w:tr>
      <w:tr w:rsidR="00B547D3" w:rsidRPr="006065ED" w14:paraId="36D5E61E" w14:textId="77777777" w:rsidTr="003A59B4">
        <w:trPr>
          <w:jc w:val="center"/>
        </w:trPr>
        <w:tc>
          <w:tcPr>
            <w:tcW w:w="1427" w:type="dxa"/>
            <w:shd w:val="clear" w:color="auto" w:fill="D9E2F3" w:themeFill="accent1" w:themeFillTint="33"/>
          </w:tcPr>
          <w:p w14:paraId="4A08E09F" w14:textId="77777777" w:rsidR="00B547D3" w:rsidRPr="006065ED" w:rsidRDefault="00B547D3" w:rsidP="00EA4E9C">
            <w:pPr>
              <w:ind w:hanging="2"/>
              <w:jc w:val="center"/>
              <w:rPr>
                <w:rFonts w:ascii="Noto Sans" w:hAnsi="Noto Sans" w:cs="Noto Sans"/>
                <w:bCs/>
                <w:color w:val="222A35" w:themeColor="text2" w:themeShade="80"/>
                <w:sz w:val="18"/>
                <w:szCs w:val="18"/>
              </w:rPr>
            </w:pPr>
            <w:r w:rsidRPr="006065ED">
              <w:rPr>
                <w:rFonts w:ascii="Noto Sans" w:hAnsi="Noto Sans" w:cs="Noto Sans"/>
                <w:bCs/>
                <w:color w:val="222A35" w:themeColor="text2" w:themeShade="80"/>
                <w:sz w:val="18"/>
                <w:szCs w:val="18"/>
              </w:rPr>
              <w:t>ICSOE</w:t>
            </w:r>
          </w:p>
        </w:tc>
        <w:tc>
          <w:tcPr>
            <w:tcW w:w="7215" w:type="dxa"/>
          </w:tcPr>
          <w:p w14:paraId="519E0941" w14:textId="77777777" w:rsidR="00B547D3" w:rsidRPr="006065ED" w:rsidRDefault="00B547D3" w:rsidP="00EA4E9C">
            <w:pPr>
              <w:ind w:hanging="2"/>
              <w:jc w:val="center"/>
              <w:rPr>
                <w:rFonts w:ascii="Noto Sans" w:hAnsi="Noto Sans" w:cs="Noto Sans"/>
                <w:sz w:val="18"/>
                <w:szCs w:val="18"/>
              </w:rPr>
            </w:pPr>
            <w:r w:rsidRPr="006065ED">
              <w:rPr>
                <w:rFonts w:ascii="Noto Sans" w:hAnsi="Noto Sans" w:cs="Noto Sans"/>
                <w:sz w:val="18"/>
                <w:szCs w:val="18"/>
              </w:rPr>
              <w:t>Informativa de Contratos de Servicios u Obras Especializados (ICSOE)</w:t>
            </w:r>
          </w:p>
        </w:tc>
      </w:tr>
    </w:tbl>
    <w:p w14:paraId="1787A3DA" w14:textId="381AEED8" w:rsidR="00B547D3" w:rsidRPr="006065ED" w:rsidRDefault="00B547D3" w:rsidP="008A2A26">
      <w:pPr>
        <w:ind w:hanging="2"/>
        <w:jc w:val="center"/>
        <w:rPr>
          <w:rFonts w:ascii="Noto Sans" w:hAnsi="Noto Sans" w:cs="Noto Sans"/>
          <w:sz w:val="16"/>
          <w:szCs w:val="16"/>
        </w:rPr>
      </w:pPr>
      <w:r w:rsidRPr="006065ED">
        <w:rPr>
          <w:rFonts w:ascii="Noto Sans" w:hAnsi="Noto Sans" w:cs="Noto Sans"/>
          <w:sz w:val="16"/>
          <w:szCs w:val="16"/>
        </w:rPr>
        <w:t xml:space="preserve">Tabla 1. Aplicativos </w:t>
      </w:r>
    </w:p>
    <w:p w14:paraId="49A59406" w14:textId="77777777" w:rsidR="00B547D3" w:rsidRPr="006065ED" w:rsidRDefault="00B547D3" w:rsidP="00B547D3">
      <w:pPr>
        <w:ind w:hanging="2"/>
        <w:jc w:val="both"/>
        <w:rPr>
          <w:rFonts w:ascii="Noto Sans" w:hAnsi="Noto Sans" w:cs="Noto Sans"/>
          <w:sz w:val="20"/>
          <w:szCs w:val="20"/>
        </w:rPr>
      </w:pPr>
    </w:p>
    <w:p w14:paraId="759DF353" w14:textId="4134E9A5" w:rsidR="00B547D3" w:rsidRDefault="00B547D3" w:rsidP="00D34228">
      <w:pPr>
        <w:ind w:hanging="2"/>
        <w:jc w:val="both"/>
        <w:rPr>
          <w:rFonts w:ascii="Noto Sans" w:hAnsi="Noto Sans" w:cs="Noto Sans"/>
          <w:sz w:val="20"/>
          <w:szCs w:val="20"/>
        </w:rPr>
      </w:pPr>
      <w:r w:rsidRPr="006065ED">
        <w:rPr>
          <w:rFonts w:ascii="Noto Sans" w:hAnsi="Noto Sans" w:cs="Noto Sans"/>
          <w:sz w:val="20"/>
          <w:szCs w:val="20"/>
        </w:rPr>
        <w:t>La continuidad del servicio asegura la operación</w:t>
      </w:r>
      <w:r w:rsidR="00D36F2E" w:rsidRPr="006065ED">
        <w:rPr>
          <w:rFonts w:ascii="Noto Sans" w:hAnsi="Noto Sans" w:cs="Noto Sans"/>
          <w:sz w:val="20"/>
          <w:szCs w:val="20"/>
        </w:rPr>
        <w:t xml:space="preserve"> de los</w:t>
      </w:r>
      <w:r w:rsidRPr="006065ED">
        <w:rPr>
          <w:rFonts w:ascii="Noto Sans" w:hAnsi="Noto Sans" w:cs="Noto Sans"/>
          <w:sz w:val="20"/>
          <w:szCs w:val="20"/>
        </w:rPr>
        <w:t xml:space="preserve"> </w:t>
      </w:r>
      <w:r w:rsidR="00D36F2E" w:rsidRPr="006065ED">
        <w:rPr>
          <w:rFonts w:ascii="Noto Sans" w:hAnsi="Noto Sans" w:cs="Noto Sans"/>
          <w:sz w:val="20"/>
          <w:szCs w:val="20"/>
        </w:rPr>
        <w:t xml:space="preserve">requerimientos de almacenamiento, recuperación, resguardo y encriptación de documentos no estructurados </w:t>
      </w:r>
      <w:r w:rsidRPr="006065ED">
        <w:rPr>
          <w:rFonts w:ascii="Noto Sans" w:hAnsi="Noto Sans" w:cs="Noto Sans"/>
          <w:sz w:val="20"/>
          <w:szCs w:val="20"/>
        </w:rPr>
        <w:t>de los aplicativos listados en la tabla anterior</w:t>
      </w:r>
      <w:r w:rsidR="003A59B4" w:rsidRPr="006065ED">
        <w:rPr>
          <w:rFonts w:ascii="Noto Sans" w:hAnsi="Noto Sans" w:cs="Noto Sans"/>
          <w:sz w:val="20"/>
          <w:szCs w:val="20"/>
        </w:rPr>
        <w:t>.</w:t>
      </w:r>
      <w:r w:rsidRPr="006065ED">
        <w:rPr>
          <w:rFonts w:ascii="Noto Sans" w:hAnsi="Noto Sans" w:cs="Noto Sans"/>
          <w:sz w:val="20"/>
          <w:szCs w:val="20"/>
        </w:rPr>
        <w:t xml:space="preserve"> </w:t>
      </w:r>
    </w:p>
    <w:p w14:paraId="05E50974" w14:textId="77777777" w:rsidR="00217FB9" w:rsidRDefault="00217FB9" w:rsidP="00D34228">
      <w:pPr>
        <w:ind w:hanging="2"/>
        <w:jc w:val="both"/>
        <w:rPr>
          <w:rFonts w:ascii="Noto Sans" w:hAnsi="Noto Sans" w:cs="Noto Sans"/>
          <w:sz w:val="20"/>
          <w:szCs w:val="20"/>
        </w:rPr>
      </w:pPr>
    </w:p>
    <w:p w14:paraId="63BA90B2" w14:textId="77777777" w:rsidR="00324C7B" w:rsidRDefault="00324C7B" w:rsidP="00D34228">
      <w:pPr>
        <w:ind w:hanging="2"/>
        <w:jc w:val="both"/>
        <w:rPr>
          <w:rFonts w:ascii="Noto Sans" w:hAnsi="Noto Sans" w:cs="Noto Sans"/>
          <w:sz w:val="20"/>
          <w:szCs w:val="20"/>
        </w:rPr>
      </w:pPr>
    </w:p>
    <w:p w14:paraId="5E6F3120" w14:textId="77777777" w:rsidR="00217FB9" w:rsidRPr="006065ED" w:rsidRDefault="00217FB9" w:rsidP="00D34228">
      <w:pPr>
        <w:ind w:hanging="2"/>
        <w:jc w:val="both"/>
        <w:rPr>
          <w:rFonts w:ascii="Noto Sans" w:hAnsi="Noto Sans" w:cs="Noto Sans"/>
          <w:sz w:val="20"/>
          <w:szCs w:val="20"/>
        </w:rPr>
      </w:pPr>
    </w:p>
    <w:p w14:paraId="55B9ABBF" w14:textId="5011E907" w:rsidR="00583C2D" w:rsidRDefault="00583C2D" w:rsidP="00B547D3">
      <w:pPr>
        <w:ind w:hanging="2"/>
        <w:jc w:val="both"/>
        <w:rPr>
          <w:rFonts w:ascii="Noto Sans" w:hAnsi="Noto Sans" w:cs="Noto Sans"/>
          <w:sz w:val="20"/>
          <w:szCs w:val="20"/>
        </w:rPr>
      </w:pPr>
    </w:p>
    <w:p w14:paraId="5D1DD2C5" w14:textId="77777777" w:rsidR="00217FB9" w:rsidRPr="006065ED" w:rsidRDefault="00217FB9" w:rsidP="00B547D3">
      <w:pPr>
        <w:ind w:hanging="2"/>
        <w:jc w:val="both"/>
        <w:rPr>
          <w:rFonts w:ascii="Noto Sans" w:hAnsi="Noto Sans" w:cs="Noto Sans"/>
          <w:sz w:val="20"/>
          <w:szCs w:val="20"/>
        </w:rPr>
      </w:pPr>
    </w:p>
    <w:p w14:paraId="1A789FD8" w14:textId="77777777" w:rsidR="00583C2D" w:rsidRPr="006065ED" w:rsidRDefault="00583C2D" w:rsidP="00B547D3">
      <w:pPr>
        <w:ind w:hanging="2"/>
        <w:jc w:val="both"/>
        <w:rPr>
          <w:rFonts w:ascii="Noto Sans" w:hAnsi="Noto Sans" w:cs="Noto Sans"/>
          <w:sz w:val="20"/>
          <w:szCs w:val="20"/>
        </w:rPr>
      </w:pPr>
    </w:p>
    <w:p w14:paraId="387CEB74" w14:textId="77777777" w:rsidR="00C67BED" w:rsidRPr="006065ED" w:rsidRDefault="00C67BED" w:rsidP="00317908">
      <w:pPr>
        <w:pStyle w:val="Ttulo1"/>
        <w:numPr>
          <w:ilvl w:val="0"/>
          <w:numId w:val="13"/>
        </w:numPr>
        <w:spacing w:before="0" w:after="0"/>
        <w:rPr>
          <w:rFonts w:ascii="Noto Sans" w:hAnsi="Noto Sans" w:cs="Noto Sans"/>
          <w:sz w:val="20"/>
          <w:szCs w:val="20"/>
        </w:rPr>
      </w:pPr>
      <w:bookmarkStart w:id="6" w:name="_Toc199155977"/>
      <w:bookmarkStart w:id="7" w:name="_Toc213945533"/>
      <w:r w:rsidRPr="006065ED">
        <w:rPr>
          <w:rFonts w:ascii="Noto Sans" w:hAnsi="Noto Sans" w:cs="Noto Sans"/>
          <w:sz w:val="20"/>
          <w:szCs w:val="20"/>
        </w:rPr>
        <w:lastRenderedPageBreak/>
        <w:t>Solución Conceptual</w:t>
      </w:r>
      <w:bookmarkEnd w:id="6"/>
      <w:bookmarkEnd w:id="7"/>
    </w:p>
    <w:p w14:paraId="2B618BB2" w14:textId="77777777" w:rsidR="00C67BED" w:rsidRPr="006065ED" w:rsidRDefault="00C67BED" w:rsidP="00C67BED">
      <w:pPr>
        <w:rPr>
          <w:rFonts w:ascii="Noto Sans" w:hAnsi="Noto Sans" w:cs="Noto Sans"/>
          <w:b/>
          <w:bCs/>
          <w:sz w:val="20"/>
          <w:szCs w:val="20"/>
        </w:rPr>
      </w:pPr>
    </w:p>
    <w:p w14:paraId="5838FB3D" w14:textId="3606FA41" w:rsidR="00C67BED" w:rsidRPr="006065ED" w:rsidRDefault="00C67BED" w:rsidP="00C67BED">
      <w:pPr>
        <w:ind w:hanging="2"/>
        <w:jc w:val="both"/>
        <w:rPr>
          <w:rFonts w:ascii="Noto Sans" w:hAnsi="Noto Sans" w:cs="Noto Sans"/>
          <w:sz w:val="20"/>
          <w:szCs w:val="20"/>
        </w:rPr>
      </w:pPr>
      <w:r w:rsidRPr="006065ED">
        <w:rPr>
          <w:rFonts w:ascii="Noto Sans" w:hAnsi="Noto Sans" w:cs="Noto Sans"/>
          <w:sz w:val="20"/>
          <w:szCs w:val="20"/>
        </w:rPr>
        <w:t xml:space="preserve">El objetivo del CHBP es almacenar los documentos asociados a cada uno de los tramites que los derechohabientes, asegurados o patrones puede realizar por medio de los aplicativos del Instituto, los cuales a su vez invocan los servicios web de CHBP, mismos que estructuran la información en Alfresco Content Services de acuerdo con el estándar CMIS, para realizar las operaciones de alta, baja, actualización y consulta de documentos </w:t>
      </w:r>
      <w:r w:rsidR="00F371CC" w:rsidRPr="006065ED">
        <w:rPr>
          <w:rFonts w:ascii="Noto Sans" w:hAnsi="Noto Sans" w:cs="Noto Sans"/>
          <w:sz w:val="20"/>
          <w:szCs w:val="20"/>
        </w:rPr>
        <w:t>a</w:t>
      </w:r>
      <w:r w:rsidRPr="006065ED">
        <w:rPr>
          <w:rFonts w:ascii="Noto Sans" w:hAnsi="Noto Sans" w:cs="Noto Sans"/>
          <w:sz w:val="20"/>
          <w:szCs w:val="20"/>
        </w:rPr>
        <w:t xml:space="preserve"> la plataforma de gestor documental.</w:t>
      </w:r>
    </w:p>
    <w:p w14:paraId="1D0B2941" w14:textId="77777777" w:rsidR="00C67BED" w:rsidRPr="006065ED" w:rsidRDefault="00C67BED" w:rsidP="00C67BED">
      <w:pPr>
        <w:ind w:hanging="2"/>
        <w:jc w:val="both"/>
        <w:rPr>
          <w:rFonts w:ascii="Noto Sans" w:hAnsi="Noto Sans" w:cs="Noto Sans"/>
          <w:sz w:val="20"/>
          <w:szCs w:val="20"/>
        </w:rPr>
      </w:pPr>
    </w:p>
    <w:p w14:paraId="79E8FAEF" w14:textId="77777777" w:rsidR="00C67BED" w:rsidRPr="006065ED" w:rsidRDefault="00C67BED" w:rsidP="00C67BED">
      <w:pPr>
        <w:ind w:hanging="2"/>
        <w:jc w:val="center"/>
        <w:rPr>
          <w:rFonts w:ascii="Noto Sans" w:hAnsi="Noto Sans" w:cs="Noto Sans"/>
          <w:sz w:val="20"/>
          <w:szCs w:val="20"/>
        </w:rPr>
      </w:pPr>
      <w:r w:rsidRPr="006065ED">
        <w:rPr>
          <w:rFonts w:ascii="Noto Sans" w:eastAsia="Cambria" w:hAnsi="Noto Sans" w:cs="Noto Sans"/>
          <w:noProof/>
          <w:sz w:val="20"/>
          <w:szCs w:val="20"/>
          <w:lang w:eastAsia="es-MX"/>
        </w:rPr>
        <w:drawing>
          <wp:inline distT="0" distB="0" distL="0" distR="0" wp14:anchorId="7666F155" wp14:editId="5134B81F">
            <wp:extent cx="5162139" cy="3163993"/>
            <wp:effectExtent l="0" t="0" r="635" b="0"/>
            <wp:docPr id="57394440" name="Imagen 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94440" name="Imagen 1" descr="Diagrama&#10;&#10;Descripción generada automáticamente"/>
                    <pic:cNvPicPr/>
                  </pic:nvPicPr>
                  <pic:blipFill>
                    <a:blip r:embed="rId12"/>
                    <a:stretch>
                      <a:fillRect/>
                    </a:stretch>
                  </pic:blipFill>
                  <pic:spPr>
                    <a:xfrm>
                      <a:off x="0" y="0"/>
                      <a:ext cx="5175953" cy="3172460"/>
                    </a:xfrm>
                    <a:prstGeom prst="rect">
                      <a:avLst/>
                    </a:prstGeom>
                  </pic:spPr>
                </pic:pic>
              </a:graphicData>
            </a:graphic>
          </wp:inline>
        </w:drawing>
      </w:r>
    </w:p>
    <w:p w14:paraId="79EF9F0D" w14:textId="77777777" w:rsidR="00C67BED" w:rsidRPr="006065ED" w:rsidRDefault="00C67BED" w:rsidP="00C67BED">
      <w:pPr>
        <w:jc w:val="center"/>
        <w:rPr>
          <w:rFonts w:ascii="Noto Sans" w:hAnsi="Noto Sans" w:cs="Noto Sans"/>
          <w:sz w:val="20"/>
          <w:szCs w:val="20"/>
        </w:rPr>
      </w:pPr>
    </w:p>
    <w:p w14:paraId="78B5BC37" w14:textId="77777777" w:rsidR="00C67BED" w:rsidRPr="006065ED" w:rsidRDefault="00C67BED" w:rsidP="00C67BED">
      <w:pPr>
        <w:ind w:hanging="2"/>
        <w:jc w:val="center"/>
        <w:rPr>
          <w:rFonts w:ascii="Noto Sans" w:hAnsi="Noto Sans" w:cs="Noto Sans"/>
          <w:sz w:val="20"/>
          <w:szCs w:val="20"/>
        </w:rPr>
      </w:pPr>
    </w:p>
    <w:p w14:paraId="6F028BFA" w14:textId="77777777" w:rsidR="00C67BED" w:rsidRPr="006065ED" w:rsidRDefault="00C67BED" w:rsidP="00317908">
      <w:pPr>
        <w:pStyle w:val="Ttulo1"/>
        <w:numPr>
          <w:ilvl w:val="0"/>
          <w:numId w:val="13"/>
        </w:numPr>
        <w:spacing w:before="0" w:after="0"/>
        <w:rPr>
          <w:rFonts w:ascii="Noto Sans" w:hAnsi="Noto Sans" w:cs="Noto Sans"/>
          <w:sz w:val="20"/>
          <w:szCs w:val="20"/>
        </w:rPr>
      </w:pPr>
      <w:bookmarkStart w:id="8" w:name="_Toc199155978"/>
      <w:bookmarkStart w:id="9" w:name="_Toc213945534"/>
      <w:r w:rsidRPr="006065ED">
        <w:rPr>
          <w:rFonts w:ascii="Noto Sans" w:hAnsi="Noto Sans" w:cs="Noto Sans"/>
          <w:sz w:val="20"/>
          <w:szCs w:val="20"/>
        </w:rPr>
        <w:t>Arquitectura conceptual</w:t>
      </w:r>
      <w:bookmarkEnd w:id="8"/>
      <w:bookmarkEnd w:id="9"/>
    </w:p>
    <w:p w14:paraId="4FC0FBB7" w14:textId="77777777" w:rsidR="00C67BED" w:rsidRPr="006065ED" w:rsidRDefault="00C67BED" w:rsidP="00C67BED">
      <w:pPr>
        <w:ind w:firstLine="720"/>
        <w:rPr>
          <w:rFonts w:ascii="Noto Sans" w:hAnsi="Noto Sans" w:cs="Noto Sans"/>
          <w:b/>
          <w:bCs/>
          <w:sz w:val="20"/>
          <w:szCs w:val="20"/>
        </w:rPr>
      </w:pPr>
    </w:p>
    <w:p w14:paraId="39858C19" w14:textId="77777777" w:rsidR="00C67BED" w:rsidRPr="006065ED" w:rsidRDefault="00C67BED" w:rsidP="00C67BED">
      <w:pPr>
        <w:ind w:hanging="2"/>
        <w:jc w:val="both"/>
        <w:rPr>
          <w:rFonts w:ascii="Noto Sans" w:hAnsi="Noto Sans" w:cs="Noto Sans"/>
          <w:sz w:val="20"/>
          <w:szCs w:val="20"/>
        </w:rPr>
      </w:pPr>
      <w:r w:rsidRPr="006065ED">
        <w:rPr>
          <w:rFonts w:ascii="Noto Sans" w:hAnsi="Noto Sans" w:cs="Noto Sans"/>
          <w:sz w:val="20"/>
          <w:szCs w:val="20"/>
        </w:rPr>
        <w:t xml:space="preserve">La arquitectura del componente de gestión documental del Instituto consiste en una arquitectura de tres niveles; capa de presentación, </w:t>
      </w:r>
      <w:proofErr w:type="spellStart"/>
      <w:r w:rsidRPr="006065ED">
        <w:rPr>
          <w:rFonts w:ascii="Noto Sans" w:hAnsi="Noto Sans" w:cs="Noto Sans"/>
          <w:sz w:val="20"/>
          <w:szCs w:val="20"/>
        </w:rPr>
        <w:t>backend</w:t>
      </w:r>
      <w:proofErr w:type="spellEnd"/>
      <w:r w:rsidRPr="006065ED">
        <w:rPr>
          <w:rFonts w:ascii="Noto Sans" w:hAnsi="Noto Sans" w:cs="Noto Sans"/>
          <w:sz w:val="20"/>
          <w:szCs w:val="20"/>
        </w:rPr>
        <w:t xml:space="preserve"> y datos, basada en máquinas virtuales y almacenamiento en infraestructura de filesystem compartidos a nivel SAN (Storage Área Network).</w:t>
      </w:r>
    </w:p>
    <w:p w14:paraId="535C7525" w14:textId="77777777" w:rsidR="00C67BED" w:rsidRPr="006065ED" w:rsidRDefault="00C67BED" w:rsidP="00C67BED">
      <w:pPr>
        <w:ind w:hanging="2"/>
        <w:jc w:val="both"/>
        <w:rPr>
          <w:rFonts w:ascii="Noto Sans" w:hAnsi="Noto Sans" w:cs="Noto Sans"/>
          <w:sz w:val="20"/>
          <w:szCs w:val="20"/>
        </w:rPr>
      </w:pPr>
    </w:p>
    <w:p w14:paraId="1D06F305" w14:textId="77777777" w:rsidR="00C67BED" w:rsidRPr="006065ED" w:rsidRDefault="00C67BED" w:rsidP="00C67BED">
      <w:pPr>
        <w:ind w:hanging="2"/>
        <w:jc w:val="both"/>
        <w:rPr>
          <w:rFonts w:ascii="Noto Sans" w:hAnsi="Noto Sans" w:cs="Noto Sans"/>
          <w:sz w:val="20"/>
          <w:szCs w:val="20"/>
        </w:rPr>
      </w:pPr>
      <w:r w:rsidRPr="006065ED">
        <w:rPr>
          <w:rFonts w:ascii="Noto Sans" w:hAnsi="Noto Sans" w:cs="Noto Sans"/>
          <w:sz w:val="20"/>
          <w:szCs w:val="20"/>
        </w:rPr>
        <w:t>El servicio está expuesto a través de la customización del API de Alfresco expuesto vía servicios Web WSDL y REST desplegados en un DNS interno. Es un servicio transversal no expuesto a Internet.</w:t>
      </w:r>
    </w:p>
    <w:p w14:paraId="2EA5D3D8" w14:textId="77777777" w:rsidR="00C67BED" w:rsidRDefault="00C67BED" w:rsidP="00C67BED">
      <w:pPr>
        <w:ind w:hanging="2"/>
        <w:jc w:val="both"/>
        <w:rPr>
          <w:rFonts w:ascii="Noto Sans" w:hAnsi="Noto Sans" w:cs="Noto Sans"/>
          <w:sz w:val="20"/>
          <w:szCs w:val="20"/>
        </w:rPr>
      </w:pPr>
    </w:p>
    <w:p w14:paraId="53F958B1" w14:textId="77777777" w:rsidR="00324C7B" w:rsidRDefault="00324C7B" w:rsidP="00C67BED">
      <w:pPr>
        <w:ind w:hanging="2"/>
        <w:jc w:val="both"/>
        <w:rPr>
          <w:rFonts w:ascii="Noto Sans" w:hAnsi="Noto Sans" w:cs="Noto Sans"/>
          <w:sz w:val="20"/>
          <w:szCs w:val="20"/>
        </w:rPr>
      </w:pPr>
    </w:p>
    <w:p w14:paraId="00A868DD" w14:textId="77777777" w:rsidR="00324C7B" w:rsidRPr="006065ED" w:rsidRDefault="00324C7B" w:rsidP="00C67BED">
      <w:pPr>
        <w:ind w:hanging="2"/>
        <w:jc w:val="both"/>
        <w:rPr>
          <w:rFonts w:ascii="Noto Sans" w:hAnsi="Noto Sans" w:cs="Noto Sans"/>
          <w:sz w:val="20"/>
          <w:szCs w:val="20"/>
        </w:rPr>
      </w:pPr>
    </w:p>
    <w:p w14:paraId="2ABCD4D2" w14:textId="77777777" w:rsidR="00C67BED" w:rsidRPr="006065ED" w:rsidRDefault="00C67BED" w:rsidP="00C67BED">
      <w:pPr>
        <w:ind w:hanging="2"/>
        <w:jc w:val="both"/>
        <w:rPr>
          <w:rFonts w:ascii="Noto Sans" w:hAnsi="Noto Sans" w:cs="Noto Sans"/>
          <w:sz w:val="20"/>
          <w:szCs w:val="20"/>
        </w:rPr>
      </w:pPr>
      <w:r w:rsidRPr="006065ED">
        <w:rPr>
          <w:rFonts w:ascii="Noto Sans" w:hAnsi="Noto Sans" w:cs="Noto Sans"/>
          <w:sz w:val="20"/>
          <w:szCs w:val="20"/>
        </w:rPr>
        <w:lastRenderedPageBreak/>
        <w:t>El modelo de arquitectura de despliegue a nivel de plataforma de software está basado en un modelo de multicapa bajo el Marco Tecnológico de Referencia del Instituto, conformado por tecnologías Oracle, Apache Tomcat y Alfresco Content Services. A continuación, se muestran las tecnologías asociadas al componente:</w:t>
      </w:r>
    </w:p>
    <w:p w14:paraId="293D3D7A" w14:textId="77777777" w:rsidR="00C67BED" w:rsidRPr="006065ED" w:rsidRDefault="00C67BED" w:rsidP="00C67BED">
      <w:pPr>
        <w:ind w:hanging="2"/>
        <w:jc w:val="both"/>
        <w:rPr>
          <w:rFonts w:ascii="Noto Sans" w:hAnsi="Noto Sans" w:cs="Noto Sans"/>
          <w:sz w:val="20"/>
          <w:szCs w:val="20"/>
        </w:rPr>
      </w:pPr>
    </w:p>
    <w:p w14:paraId="3F7C82A3" w14:textId="77777777" w:rsidR="00A60BBD" w:rsidRPr="006065ED" w:rsidRDefault="00A60BBD" w:rsidP="00317908">
      <w:pPr>
        <w:pStyle w:val="Prrafodelista"/>
        <w:numPr>
          <w:ilvl w:val="0"/>
          <w:numId w:val="10"/>
        </w:numPr>
        <w:spacing w:after="160" w:line="259" w:lineRule="auto"/>
        <w:jc w:val="both"/>
        <w:rPr>
          <w:rFonts w:ascii="Noto Sans" w:hAnsi="Noto Sans" w:cs="Noto Sans"/>
          <w:sz w:val="20"/>
          <w:szCs w:val="20"/>
          <w:lang w:val="fr-FR"/>
        </w:rPr>
      </w:pPr>
      <w:r w:rsidRPr="006065ED">
        <w:rPr>
          <w:rFonts w:ascii="Noto Sans" w:hAnsi="Noto Sans" w:cs="Noto Sans"/>
          <w:sz w:val="20"/>
          <w:szCs w:val="20"/>
          <w:lang w:val="fr-FR"/>
        </w:rPr>
        <w:t xml:space="preserve">Apache Tomcat </w:t>
      </w:r>
    </w:p>
    <w:p w14:paraId="26AC801E" w14:textId="77777777" w:rsidR="00A60BBD" w:rsidRPr="006065ED" w:rsidRDefault="00A60BBD" w:rsidP="00317908">
      <w:pPr>
        <w:pStyle w:val="Prrafodelista"/>
        <w:numPr>
          <w:ilvl w:val="0"/>
          <w:numId w:val="10"/>
        </w:numPr>
        <w:spacing w:after="160" w:line="259" w:lineRule="auto"/>
        <w:jc w:val="both"/>
        <w:rPr>
          <w:rFonts w:ascii="Noto Sans" w:hAnsi="Noto Sans" w:cs="Noto Sans"/>
          <w:sz w:val="20"/>
          <w:szCs w:val="20"/>
          <w:lang w:val="fr-FR"/>
        </w:rPr>
      </w:pPr>
      <w:r w:rsidRPr="006065ED">
        <w:rPr>
          <w:rFonts w:ascii="Noto Sans" w:hAnsi="Noto Sans" w:cs="Noto Sans"/>
          <w:sz w:val="20"/>
          <w:szCs w:val="20"/>
          <w:lang w:val="fr-FR"/>
        </w:rPr>
        <w:t>Alfresco 7.3</w:t>
      </w:r>
    </w:p>
    <w:p w14:paraId="42BBD969" w14:textId="77777777" w:rsidR="00A60BBD" w:rsidRPr="006065ED" w:rsidRDefault="00A60BBD" w:rsidP="00317908">
      <w:pPr>
        <w:pStyle w:val="Prrafodelista"/>
        <w:numPr>
          <w:ilvl w:val="0"/>
          <w:numId w:val="10"/>
        </w:numPr>
        <w:spacing w:after="160" w:line="259" w:lineRule="auto"/>
        <w:jc w:val="both"/>
        <w:rPr>
          <w:rFonts w:ascii="Noto Sans" w:hAnsi="Noto Sans" w:cs="Noto Sans"/>
          <w:sz w:val="20"/>
          <w:szCs w:val="20"/>
        </w:rPr>
      </w:pPr>
      <w:r w:rsidRPr="006065ED">
        <w:rPr>
          <w:rFonts w:ascii="Noto Sans" w:hAnsi="Noto Sans" w:cs="Noto Sans"/>
          <w:sz w:val="20"/>
          <w:szCs w:val="20"/>
        </w:rPr>
        <w:t>Oracle RDBMS RAC 19c</w:t>
      </w:r>
    </w:p>
    <w:p w14:paraId="3B907B2B" w14:textId="77777777" w:rsidR="00A60BBD" w:rsidRPr="006065ED" w:rsidRDefault="00A60BBD" w:rsidP="00317908">
      <w:pPr>
        <w:pStyle w:val="Prrafodelista"/>
        <w:numPr>
          <w:ilvl w:val="0"/>
          <w:numId w:val="10"/>
        </w:numPr>
        <w:spacing w:after="160" w:line="259" w:lineRule="auto"/>
        <w:jc w:val="both"/>
        <w:rPr>
          <w:rFonts w:ascii="Noto Sans" w:hAnsi="Noto Sans" w:cs="Noto Sans"/>
          <w:sz w:val="20"/>
          <w:szCs w:val="20"/>
          <w:lang w:val="en-US"/>
        </w:rPr>
      </w:pPr>
      <w:r w:rsidRPr="006065ED">
        <w:rPr>
          <w:rFonts w:ascii="Noto Sans" w:hAnsi="Noto Sans" w:cs="Noto Sans"/>
          <w:sz w:val="20"/>
          <w:szCs w:val="20"/>
          <w:lang w:val="en-US"/>
        </w:rPr>
        <w:t>Red Hat Global Filesystem GFS2</w:t>
      </w:r>
    </w:p>
    <w:p w14:paraId="25E2AEE9" w14:textId="77777777" w:rsidR="00583C2D" w:rsidRPr="006065ED" w:rsidRDefault="00583C2D" w:rsidP="00B547D3">
      <w:pPr>
        <w:ind w:hanging="2"/>
        <w:jc w:val="both"/>
        <w:rPr>
          <w:rFonts w:ascii="Noto Sans" w:hAnsi="Noto Sans" w:cs="Noto Sans"/>
          <w:sz w:val="20"/>
          <w:szCs w:val="20"/>
        </w:rPr>
      </w:pPr>
    </w:p>
    <w:p w14:paraId="52D44468" w14:textId="77777777" w:rsidR="0000535E" w:rsidRPr="006065ED" w:rsidRDefault="0000535E" w:rsidP="00A60BBD">
      <w:pPr>
        <w:jc w:val="both"/>
        <w:rPr>
          <w:rFonts w:ascii="Noto Sans" w:hAnsi="Noto Sans" w:cs="Noto Sans"/>
          <w:sz w:val="20"/>
          <w:szCs w:val="20"/>
        </w:rPr>
      </w:pPr>
    </w:p>
    <w:p w14:paraId="2768E117" w14:textId="457B5685" w:rsidR="0000535E" w:rsidRPr="006065ED" w:rsidRDefault="0000535E" w:rsidP="00A60BBD">
      <w:pPr>
        <w:jc w:val="both"/>
        <w:rPr>
          <w:rFonts w:ascii="Noto Sans" w:hAnsi="Noto Sans" w:cs="Noto Sans"/>
          <w:sz w:val="20"/>
          <w:szCs w:val="20"/>
        </w:rPr>
      </w:pPr>
    </w:p>
    <w:p w14:paraId="18E8DE69" w14:textId="32B4A1FD" w:rsidR="0000535E" w:rsidRPr="006065ED" w:rsidRDefault="00D32AB5" w:rsidP="00A60BBD">
      <w:pPr>
        <w:jc w:val="both"/>
        <w:rPr>
          <w:rFonts w:ascii="Noto Sans" w:hAnsi="Noto Sans" w:cs="Noto Sans"/>
          <w:sz w:val="20"/>
          <w:szCs w:val="20"/>
        </w:rPr>
      </w:pPr>
      <w:r w:rsidRPr="006065ED">
        <w:rPr>
          <w:rFonts w:ascii="Noto Sans" w:hAnsi="Noto Sans" w:cs="Noto Sans"/>
          <w:noProof/>
          <w:sz w:val="20"/>
          <w:szCs w:val="20"/>
          <w:lang w:eastAsia="es-MX"/>
        </w:rPr>
        <w:drawing>
          <wp:anchor distT="0" distB="0" distL="114300" distR="114300" simplePos="0" relativeHeight="251658240" behindDoc="0" locked="0" layoutInCell="1" allowOverlap="1" wp14:anchorId="08122C65" wp14:editId="08FA2228">
            <wp:simplePos x="0" y="0"/>
            <wp:positionH relativeFrom="column">
              <wp:posOffset>1425575</wp:posOffset>
            </wp:positionH>
            <wp:positionV relativeFrom="paragraph">
              <wp:posOffset>8890</wp:posOffset>
            </wp:positionV>
            <wp:extent cx="2667000" cy="2750185"/>
            <wp:effectExtent l="0" t="0" r="0" b="0"/>
            <wp:wrapNone/>
            <wp:docPr id="1939887372" name="Imagen 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9887372" name="Imagen 1" descr="Diagrama&#10;&#10;Descripción generada automáticamente"/>
                    <pic:cNvPicPr/>
                  </pic:nvPicPr>
                  <pic:blipFill>
                    <a:blip r:embed="rId13">
                      <a:extLst>
                        <a:ext uri="{28A0092B-C50C-407E-A947-70E740481C1C}">
                          <a14:useLocalDpi xmlns:a14="http://schemas.microsoft.com/office/drawing/2010/main" val="0"/>
                        </a:ext>
                      </a:extLst>
                    </a:blip>
                    <a:stretch>
                      <a:fillRect/>
                    </a:stretch>
                  </pic:blipFill>
                  <pic:spPr>
                    <a:xfrm>
                      <a:off x="0" y="0"/>
                      <a:ext cx="2667000" cy="2750185"/>
                    </a:xfrm>
                    <a:prstGeom prst="rect">
                      <a:avLst/>
                    </a:prstGeom>
                  </pic:spPr>
                </pic:pic>
              </a:graphicData>
            </a:graphic>
          </wp:anchor>
        </w:drawing>
      </w:r>
    </w:p>
    <w:p w14:paraId="49534A92" w14:textId="53AC1E7A" w:rsidR="0000535E" w:rsidRPr="006065ED" w:rsidRDefault="0000535E" w:rsidP="00A60BBD">
      <w:pPr>
        <w:jc w:val="both"/>
        <w:rPr>
          <w:rFonts w:ascii="Noto Sans" w:hAnsi="Noto Sans" w:cs="Noto Sans"/>
          <w:sz w:val="20"/>
          <w:szCs w:val="20"/>
        </w:rPr>
      </w:pPr>
    </w:p>
    <w:p w14:paraId="66E1D937" w14:textId="65EC3680" w:rsidR="0000535E" w:rsidRPr="006065ED" w:rsidRDefault="0000535E" w:rsidP="00A60BBD">
      <w:pPr>
        <w:jc w:val="both"/>
        <w:rPr>
          <w:rFonts w:ascii="Noto Sans" w:hAnsi="Noto Sans" w:cs="Noto Sans"/>
          <w:sz w:val="20"/>
          <w:szCs w:val="20"/>
        </w:rPr>
      </w:pPr>
    </w:p>
    <w:p w14:paraId="020F6034" w14:textId="63F46ADE" w:rsidR="0000535E" w:rsidRPr="006065ED" w:rsidRDefault="0000535E" w:rsidP="00A60BBD">
      <w:pPr>
        <w:jc w:val="both"/>
        <w:rPr>
          <w:rFonts w:ascii="Noto Sans" w:hAnsi="Noto Sans" w:cs="Noto Sans"/>
          <w:sz w:val="20"/>
          <w:szCs w:val="20"/>
        </w:rPr>
      </w:pPr>
    </w:p>
    <w:p w14:paraId="12057269" w14:textId="77777777" w:rsidR="0000535E" w:rsidRPr="006065ED" w:rsidRDefault="0000535E" w:rsidP="00A60BBD">
      <w:pPr>
        <w:jc w:val="both"/>
        <w:rPr>
          <w:rFonts w:ascii="Noto Sans" w:hAnsi="Noto Sans" w:cs="Noto Sans"/>
          <w:sz w:val="20"/>
          <w:szCs w:val="20"/>
        </w:rPr>
      </w:pPr>
    </w:p>
    <w:p w14:paraId="69E5C204" w14:textId="77777777" w:rsidR="0000535E" w:rsidRPr="006065ED" w:rsidRDefault="0000535E" w:rsidP="00A60BBD">
      <w:pPr>
        <w:jc w:val="both"/>
        <w:rPr>
          <w:rFonts w:ascii="Noto Sans" w:hAnsi="Noto Sans" w:cs="Noto Sans"/>
          <w:sz w:val="20"/>
          <w:szCs w:val="20"/>
        </w:rPr>
      </w:pPr>
    </w:p>
    <w:p w14:paraId="76F8EAE0" w14:textId="77777777" w:rsidR="0000535E" w:rsidRPr="006065ED" w:rsidRDefault="0000535E" w:rsidP="00A60BBD">
      <w:pPr>
        <w:jc w:val="both"/>
        <w:rPr>
          <w:rFonts w:ascii="Noto Sans" w:hAnsi="Noto Sans" w:cs="Noto Sans"/>
          <w:sz w:val="20"/>
          <w:szCs w:val="20"/>
        </w:rPr>
      </w:pPr>
    </w:p>
    <w:p w14:paraId="24A955D9" w14:textId="77777777" w:rsidR="0000535E" w:rsidRPr="006065ED" w:rsidRDefault="0000535E" w:rsidP="00A60BBD">
      <w:pPr>
        <w:jc w:val="both"/>
        <w:rPr>
          <w:rFonts w:ascii="Noto Sans" w:hAnsi="Noto Sans" w:cs="Noto Sans"/>
          <w:sz w:val="20"/>
          <w:szCs w:val="20"/>
        </w:rPr>
      </w:pPr>
    </w:p>
    <w:p w14:paraId="6B567D2B" w14:textId="77777777" w:rsidR="0000535E" w:rsidRPr="006065ED" w:rsidRDefault="0000535E" w:rsidP="00A60BBD">
      <w:pPr>
        <w:jc w:val="both"/>
        <w:rPr>
          <w:rFonts w:ascii="Noto Sans" w:hAnsi="Noto Sans" w:cs="Noto Sans"/>
          <w:sz w:val="20"/>
          <w:szCs w:val="20"/>
        </w:rPr>
      </w:pPr>
    </w:p>
    <w:p w14:paraId="33D574C8" w14:textId="77777777" w:rsidR="0000535E" w:rsidRPr="006065ED" w:rsidRDefault="0000535E" w:rsidP="00A60BBD">
      <w:pPr>
        <w:jc w:val="both"/>
        <w:rPr>
          <w:rFonts w:ascii="Noto Sans" w:hAnsi="Noto Sans" w:cs="Noto Sans"/>
          <w:sz w:val="20"/>
          <w:szCs w:val="20"/>
        </w:rPr>
      </w:pPr>
    </w:p>
    <w:p w14:paraId="2AE52E80" w14:textId="77777777" w:rsidR="0000535E" w:rsidRPr="006065ED" w:rsidRDefault="0000535E" w:rsidP="00A60BBD">
      <w:pPr>
        <w:jc w:val="both"/>
        <w:rPr>
          <w:rFonts w:ascii="Noto Sans" w:hAnsi="Noto Sans" w:cs="Noto Sans"/>
          <w:sz w:val="20"/>
          <w:szCs w:val="20"/>
        </w:rPr>
      </w:pPr>
    </w:p>
    <w:p w14:paraId="6589D2AE" w14:textId="77777777" w:rsidR="0000535E" w:rsidRPr="006065ED" w:rsidRDefault="0000535E" w:rsidP="00A60BBD">
      <w:pPr>
        <w:jc w:val="both"/>
        <w:rPr>
          <w:rFonts w:ascii="Noto Sans" w:hAnsi="Noto Sans" w:cs="Noto Sans"/>
          <w:sz w:val="20"/>
          <w:szCs w:val="20"/>
        </w:rPr>
      </w:pPr>
    </w:p>
    <w:p w14:paraId="66C33DD7" w14:textId="77777777" w:rsidR="0000535E" w:rsidRPr="006065ED" w:rsidRDefault="0000535E" w:rsidP="00A60BBD">
      <w:pPr>
        <w:jc w:val="both"/>
        <w:rPr>
          <w:rFonts w:ascii="Noto Sans" w:hAnsi="Noto Sans" w:cs="Noto Sans"/>
          <w:sz w:val="20"/>
          <w:szCs w:val="20"/>
        </w:rPr>
      </w:pPr>
    </w:p>
    <w:p w14:paraId="0574F908" w14:textId="77777777" w:rsidR="0000535E" w:rsidRPr="006065ED" w:rsidRDefault="0000535E" w:rsidP="00A60BBD">
      <w:pPr>
        <w:jc w:val="both"/>
        <w:rPr>
          <w:rFonts w:ascii="Noto Sans" w:hAnsi="Noto Sans" w:cs="Noto Sans"/>
          <w:sz w:val="20"/>
          <w:szCs w:val="20"/>
        </w:rPr>
      </w:pPr>
    </w:p>
    <w:p w14:paraId="6CCFFB10" w14:textId="77777777" w:rsidR="0000535E" w:rsidRPr="006065ED" w:rsidRDefault="0000535E" w:rsidP="00A60BBD">
      <w:pPr>
        <w:jc w:val="both"/>
        <w:rPr>
          <w:rFonts w:ascii="Noto Sans" w:hAnsi="Noto Sans" w:cs="Noto Sans"/>
          <w:sz w:val="20"/>
          <w:szCs w:val="20"/>
        </w:rPr>
      </w:pPr>
    </w:p>
    <w:p w14:paraId="75CCB595" w14:textId="77777777" w:rsidR="0000535E" w:rsidRPr="006065ED" w:rsidRDefault="0000535E" w:rsidP="00A60BBD">
      <w:pPr>
        <w:jc w:val="both"/>
        <w:rPr>
          <w:rFonts w:ascii="Noto Sans" w:hAnsi="Noto Sans" w:cs="Noto Sans"/>
          <w:sz w:val="20"/>
          <w:szCs w:val="20"/>
        </w:rPr>
      </w:pPr>
    </w:p>
    <w:p w14:paraId="5D2484C3" w14:textId="77777777" w:rsidR="0000535E" w:rsidRPr="006065ED" w:rsidRDefault="0000535E" w:rsidP="00A60BBD">
      <w:pPr>
        <w:jc w:val="both"/>
        <w:rPr>
          <w:rFonts w:ascii="Noto Sans" w:hAnsi="Noto Sans" w:cs="Noto Sans"/>
          <w:sz w:val="20"/>
          <w:szCs w:val="20"/>
        </w:rPr>
      </w:pPr>
    </w:p>
    <w:p w14:paraId="4B047557" w14:textId="77777777" w:rsidR="0000535E" w:rsidRDefault="0000535E" w:rsidP="00A60BBD">
      <w:pPr>
        <w:jc w:val="both"/>
        <w:rPr>
          <w:rFonts w:ascii="Noto Sans" w:hAnsi="Noto Sans" w:cs="Noto Sans"/>
          <w:sz w:val="20"/>
          <w:szCs w:val="20"/>
        </w:rPr>
      </w:pPr>
    </w:p>
    <w:p w14:paraId="1FA7163C" w14:textId="77777777" w:rsidR="00271AFB" w:rsidRPr="006065ED" w:rsidRDefault="00271AFB" w:rsidP="00317908">
      <w:pPr>
        <w:pStyle w:val="Ttulo1"/>
        <w:numPr>
          <w:ilvl w:val="0"/>
          <w:numId w:val="13"/>
        </w:numPr>
        <w:spacing w:before="0" w:after="0"/>
        <w:rPr>
          <w:rFonts w:ascii="Noto Sans" w:hAnsi="Noto Sans" w:cs="Noto Sans"/>
          <w:sz w:val="20"/>
          <w:szCs w:val="20"/>
        </w:rPr>
      </w:pPr>
      <w:bookmarkStart w:id="10" w:name="_Toc213945535"/>
      <w:r w:rsidRPr="006065ED">
        <w:rPr>
          <w:rFonts w:ascii="Noto Sans" w:hAnsi="Noto Sans" w:cs="Noto Sans"/>
          <w:sz w:val="20"/>
          <w:szCs w:val="20"/>
        </w:rPr>
        <w:t>Alcance</w:t>
      </w:r>
      <w:bookmarkEnd w:id="10"/>
    </w:p>
    <w:p w14:paraId="533A84CB" w14:textId="77777777" w:rsidR="003C6F71" w:rsidRPr="006065ED" w:rsidRDefault="003C6F71" w:rsidP="00271AFB">
      <w:pPr>
        <w:jc w:val="both"/>
        <w:rPr>
          <w:rFonts w:ascii="Noto Sans" w:hAnsi="Noto Sans" w:cs="Noto Sans"/>
          <w:i/>
          <w:color w:val="0000FF"/>
          <w:sz w:val="20"/>
          <w:szCs w:val="20"/>
        </w:rPr>
      </w:pPr>
    </w:p>
    <w:p w14:paraId="58A5D61F" w14:textId="2DE5581D" w:rsidR="00217FB9" w:rsidRDefault="007F1602" w:rsidP="00C06DA4">
      <w:pPr>
        <w:jc w:val="both"/>
        <w:rPr>
          <w:rFonts w:ascii="Noto Sans" w:eastAsia="Batang" w:hAnsi="Noto Sans" w:cs="Noto Sans"/>
          <w:iCs/>
          <w:color w:val="000000" w:themeColor="text1"/>
          <w:kern w:val="18"/>
          <w:sz w:val="20"/>
          <w:szCs w:val="20"/>
          <w:lang w:eastAsia="en-US"/>
        </w:rPr>
      </w:pPr>
      <w:r w:rsidRPr="006065ED">
        <w:rPr>
          <w:rFonts w:ascii="Noto Sans" w:hAnsi="Noto Sans" w:cs="Noto Sans"/>
          <w:sz w:val="20"/>
          <w:szCs w:val="20"/>
        </w:rPr>
        <w:t xml:space="preserve">A continuación, se describe el </w:t>
      </w:r>
      <w:r w:rsidR="004161C4" w:rsidRPr="006065ED">
        <w:rPr>
          <w:rFonts w:ascii="Noto Sans" w:hAnsi="Noto Sans" w:cs="Noto Sans"/>
          <w:sz w:val="20"/>
          <w:szCs w:val="20"/>
        </w:rPr>
        <w:t xml:space="preserve">alcance del </w:t>
      </w:r>
      <w:r w:rsidR="00C40147" w:rsidRPr="006065ED">
        <w:rPr>
          <w:rFonts w:ascii="Noto Sans" w:hAnsi="Noto Sans" w:cs="Noto Sans"/>
          <w:sz w:val="20"/>
          <w:szCs w:val="20"/>
        </w:rPr>
        <w:t>s</w:t>
      </w:r>
      <w:r w:rsidRPr="006065ED">
        <w:rPr>
          <w:rFonts w:ascii="Noto Sans" w:hAnsi="Noto Sans" w:cs="Noto Sans"/>
          <w:sz w:val="20"/>
          <w:szCs w:val="20"/>
        </w:rPr>
        <w:t>ervicio</w:t>
      </w:r>
      <w:r w:rsidR="00311829" w:rsidRPr="006065ED">
        <w:rPr>
          <w:rFonts w:ascii="Noto Sans" w:hAnsi="Noto Sans" w:cs="Noto Sans"/>
          <w:sz w:val="20"/>
          <w:szCs w:val="20"/>
        </w:rPr>
        <w:t xml:space="preserve"> de</w:t>
      </w:r>
      <w:r w:rsidR="004739B9" w:rsidRPr="006065ED">
        <w:rPr>
          <w:rFonts w:ascii="Noto Sans" w:hAnsi="Noto Sans" w:cs="Noto Sans"/>
          <w:sz w:val="20"/>
          <w:szCs w:val="20"/>
        </w:rPr>
        <w:t xml:space="preserve"> </w:t>
      </w:r>
      <w:r w:rsidR="004739B9" w:rsidRPr="006065ED">
        <w:rPr>
          <w:rFonts w:ascii="Noto Sans" w:eastAsia="Batang" w:hAnsi="Noto Sans" w:cs="Noto Sans"/>
          <w:iCs/>
          <w:color w:val="000000" w:themeColor="text1"/>
          <w:kern w:val="18"/>
          <w:sz w:val="20"/>
          <w:szCs w:val="20"/>
          <w:lang w:eastAsia="en-US"/>
        </w:rPr>
        <w:t xml:space="preserve">Renovación de la Plataforma </w:t>
      </w:r>
      <w:r w:rsidR="004739B9" w:rsidRPr="006065ED">
        <w:rPr>
          <w:rFonts w:ascii="Noto Sans" w:eastAsia="Batang" w:hAnsi="Noto Sans" w:cs="Noto Sans"/>
          <w:b/>
          <w:bCs/>
          <w:iCs/>
          <w:color w:val="000000" w:themeColor="text1"/>
          <w:kern w:val="18"/>
          <w:sz w:val="20"/>
          <w:szCs w:val="20"/>
          <w:lang w:eastAsia="en-US"/>
        </w:rPr>
        <w:t>Alfresco Content Services</w:t>
      </w:r>
      <w:r w:rsidR="004739B9" w:rsidRPr="006065ED">
        <w:rPr>
          <w:rFonts w:ascii="Noto Sans" w:eastAsia="Batang" w:hAnsi="Noto Sans" w:cs="Noto Sans"/>
          <w:iCs/>
          <w:color w:val="000000" w:themeColor="text1"/>
          <w:kern w:val="18"/>
          <w:sz w:val="20"/>
          <w:szCs w:val="20"/>
          <w:lang w:eastAsia="en-US"/>
        </w:rPr>
        <w:t xml:space="preserve"> para la Gestión Documental del CHBP en el IMSS</w:t>
      </w:r>
      <w:r w:rsidR="000524FB" w:rsidRPr="006065ED">
        <w:rPr>
          <w:rFonts w:ascii="Noto Sans" w:eastAsia="Batang" w:hAnsi="Noto Sans" w:cs="Noto Sans"/>
          <w:iCs/>
          <w:color w:val="000000" w:themeColor="text1"/>
          <w:kern w:val="18"/>
          <w:sz w:val="20"/>
          <w:szCs w:val="20"/>
          <w:lang w:eastAsia="en-US"/>
        </w:rPr>
        <w:t>, el cual</w:t>
      </w:r>
      <w:r w:rsidR="003D6270" w:rsidRPr="006065ED">
        <w:rPr>
          <w:rFonts w:ascii="Noto Sans" w:eastAsia="Batang" w:hAnsi="Noto Sans" w:cs="Noto Sans"/>
          <w:iCs/>
          <w:color w:val="000000" w:themeColor="text1"/>
          <w:kern w:val="18"/>
          <w:sz w:val="20"/>
          <w:szCs w:val="20"/>
          <w:lang w:eastAsia="en-US"/>
        </w:rPr>
        <w:t xml:space="preserve"> </w:t>
      </w:r>
      <w:r w:rsidR="0064612C" w:rsidRPr="006065ED">
        <w:rPr>
          <w:rFonts w:ascii="Noto Sans" w:eastAsia="Batang" w:hAnsi="Noto Sans" w:cs="Noto Sans"/>
          <w:iCs/>
          <w:color w:val="000000" w:themeColor="text1"/>
          <w:kern w:val="18"/>
          <w:sz w:val="20"/>
          <w:szCs w:val="20"/>
          <w:lang w:eastAsia="en-US"/>
        </w:rPr>
        <w:t>estará constituido en una sola partida (partida única)</w:t>
      </w:r>
      <w:r w:rsidR="009E23AA" w:rsidRPr="006065ED">
        <w:rPr>
          <w:rFonts w:ascii="Noto Sans" w:eastAsia="Batang" w:hAnsi="Noto Sans" w:cs="Noto Sans"/>
          <w:iCs/>
          <w:color w:val="000000" w:themeColor="text1"/>
          <w:kern w:val="18"/>
          <w:sz w:val="20"/>
          <w:szCs w:val="20"/>
          <w:lang w:eastAsia="en-US"/>
        </w:rPr>
        <w:t>,</w:t>
      </w:r>
      <w:r w:rsidR="000524FB" w:rsidRPr="006065ED">
        <w:rPr>
          <w:rFonts w:ascii="Noto Sans" w:eastAsia="Batang" w:hAnsi="Noto Sans" w:cs="Noto Sans"/>
          <w:iCs/>
          <w:color w:val="000000" w:themeColor="text1"/>
          <w:kern w:val="18"/>
          <w:sz w:val="20"/>
          <w:szCs w:val="20"/>
          <w:lang w:eastAsia="en-US"/>
        </w:rPr>
        <w:t xml:space="preserve"> consiste en lo siguiente: </w:t>
      </w:r>
    </w:p>
    <w:p w14:paraId="33C2E2AB" w14:textId="77777777" w:rsidR="0098075A" w:rsidRDefault="0098075A" w:rsidP="00C06DA4">
      <w:pPr>
        <w:jc w:val="both"/>
        <w:rPr>
          <w:rFonts w:ascii="Noto Sans" w:eastAsia="Batang" w:hAnsi="Noto Sans" w:cs="Noto Sans"/>
          <w:iCs/>
          <w:color w:val="000000" w:themeColor="text1"/>
          <w:kern w:val="18"/>
          <w:sz w:val="20"/>
          <w:szCs w:val="20"/>
          <w:lang w:eastAsia="en-US"/>
        </w:rPr>
      </w:pPr>
    </w:p>
    <w:p w14:paraId="6A48D17E" w14:textId="77777777" w:rsidR="0098075A" w:rsidRDefault="0098075A" w:rsidP="00C06DA4">
      <w:pPr>
        <w:jc w:val="both"/>
        <w:rPr>
          <w:rFonts w:ascii="Noto Sans" w:eastAsia="Batang" w:hAnsi="Noto Sans" w:cs="Noto Sans"/>
          <w:iCs/>
          <w:color w:val="000000" w:themeColor="text1"/>
          <w:kern w:val="18"/>
          <w:sz w:val="20"/>
          <w:szCs w:val="20"/>
          <w:lang w:eastAsia="en-US"/>
        </w:rPr>
      </w:pPr>
    </w:p>
    <w:p w14:paraId="531F5B97" w14:textId="77777777" w:rsidR="0098075A" w:rsidRDefault="0098075A" w:rsidP="00C06DA4">
      <w:pPr>
        <w:jc w:val="both"/>
        <w:rPr>
          <w:rFonts w:ascii="Noto Sans" w:eastAsia="Batang" w:hAnsi="Noto Sans" w:cs="Noto Sans"/>
          <w:iCs/>
          <w:color w:val="000000" w:themeColor="text1"/>
          <w:kern w:val="18"/>
          <w:sz w:val="20"/>
          <w:szCs w:val="20"/>
          <w:lang w:eastAsia="en-US"/>
        </w:rPr>
      </w:pPr>
    </w:p>
    <w:p w14:paraId="0ADD18DD" w14:textId="77777777" w:rsidR="0098075A" w:rsidRDefault="0098075A" w:rsidP="00C06DA4">
      <w:pPr>
        <w:jc w:val="both"/>
        <w:rPr>
          <w:rFonts w:ascii="Noto Sans" w:eastAsia="Batang" w:hAnsi="Noto Sans" w:cs="Noto Sans"/>
          <w:iCs/>
          <w:color w:val="000000" w:themeColor="text1"/>
          <w:kern w:val="18"/>
          <w:sz w:val="20"/>
          <w:szCs w:val="20"/>
          <w:lang w:eastAsia="en-US"/>
        </w:rPr>
      </w:pPr>
    </w:p>
    <w:p w14:paraId="73CE3C5E" w14:textId="77777777" w:rsidR="0098075A" w:rsidRDefault="0098075A" w:rsidP="00C06DA4">
      <w:pPr>
        <w:jc w:val="both"/>
        <w:rPr>
          <w:rFonts w:ascii="Noto Sans" w:eastAsia="Batang" w:hAnsi="Noto Sans" w:cs="Noto Sans"/>
          <w:iCs/>
          <w:color w:val="000000" w:themeColor="text1"/>
          <w:kern w:val="18"/>
          <w:sz w:val="20"/>
          <w:szCs w:val="20"/>
          <w:lang w:eastAsia="en-US"/>
        </w:rPr>
      </w:pPr>
    </w:p>
    <w:p w14:paraId="6CF2A27E" w14:textId="77777777" w:rsidR="0098075A" w:rsidRPr="00956FA2" w:rsidRDefault="0098075A" w:rsidP="00C06DA4">
      <w:pPr>
        <w:jc w:val="both"/>
        <w:rPr>
          <w:rFonts w:ascii="Noto Sans" w:eastAsia="Batang" w:hAnsi="Noto Sans" w:cs="Noto Sans"/>
          <w:iCs/>
          <w:color w:val="000000" w:themeColor="text1"/>
          <w:kern w:val="18"/>
          <w:sz w:val="20"/>
          <w:szCs w:val="20"/>
          <w:lang w:eastAsia="en-US"/>
        </w:rPr>
      </w:pPr>
    </w:p>
    <w:tbl>
      <w:tblPr>
        <w:tblStyle w:val="Tablaconcuadrcula"/>
        <w:tblpPr w:leftFromText="141" w:rightFromText="141" w:vertAnchor="text" w:horzAnchor="margin" w:tblpXSpec="center" w:tblpY="324"/>
        <w:tblW w:w="8941" w:type="dxa"/>
        <w:tblLook w:val="04A0" w:firstRow="1" w:lastRow="0" w:firstColumn="1" w:lastColumn="0" w:noHBand="0" w:noVBand="1"/>
      </w:tblPr>
      <w:tblGrid>
        <w:gridCol w:w="567"/>
        <w:gridCol w:w="3540"/>
        <w:gridCol w:w="4834"/>
      </w:tblGrid>
      <w:tr w:rsidR="00772B0E" w:rsidRPr="006065ED" w14:paraId="53351DBC" w14:textId="77777777" w:rsidTr="006065ED">
        <w:trPr>
          <w:trHeight w:val="555"/>
        </w:trPr>
        <w:tc>
          <w:tcPr>
            <w:tcW w:w="4107" w:type="dxa"/>
            <w:gridSpan w:val="2"/>
            <w:tcBorders>
              <w:bottom w:val="single" w:sz="4" w:space="0" w:color="auto"/>
            </w:tcBorders>
            <w:shd w:val="clear" w:color="auto" w:fill="002060"/>
          </w:tcPr>
          <w:p w14:paraId="44AEE222" w14:textId="77777777" w:rsidR="00772B0E" w:rsidRPr="006065ED" w:rsidRDefault="00772B0E" w:rsidP="00772B0E">
            <w:pPr>
              <w:pStyle w:val="NoSpacing1"/>
              <w:jc w:val="center"/>
              <w:rPr>
                <w:rFonts w:ascii="Noto Sans" w:hAnsi="Noto Sans" w:cs="Noto Sans"/>
                <w:b/>
                <w:bCs/>
                <w:sz w:val="20"/>
                <w:szCs w:val="20"/>
                <w:lang w:val="es-MX"/>
              </w:rPr>
            </w:pPr>
          </w:p>
          <w:p w14:paraId="04261111" w14:textId="77777777" w:rsidR="00772B0E" w:rsidRPr="006065ED" w:rsidRDefault="00772B0E" w:rsidP="00772B0E">
            <w:pPr>
              <w:pStyle w:val="NoSpacing1"/>
              <w:jc w:val="center"/>
              <w:rPr>
                <w:rFonts w:ascii="Noto Sans" w:hAnsi="Noto Sans" w:cs="Noto Sans"/>
                <w:b/>
                <w:bCs/>
                <w:sz w:val="20"/>
                <w:szCs w:val="20"/>
                <w:lang w:val="es-MX"/>
              </w:rPr>
            </w:pPr>
            <w:r w:rsidRPr="006065ED">
              <w:rPr>
                <w:rFonts w:ascii="Noto Sans" w:hAnsi="Noto Sans" w:cs="Noto Sans"/>
                <w:b/>
                <w:bCs/>
                <w:sz w:val="20"/>
                <w:szCs w:val="20"/>
                <w:lang w:val="es-MX"/>
              </w:rPr>
              <w:t>Servicio requerido</w:t>
            </w:r>
          </w:p>
        </w:tc>
        <w:tc>
          <w:tcPr>
            <w:tcW w:w="4834" w:type="dxa"/>
            <w:shd w:val="clear" w:color="auto" w:fill="002060"/>
            <w:vAlign w:val="center"/>
          </w:tcPr>
          <w:p w14:paraId="43695D11" w14:textId="77777777" w:rsidR="00772B0E" w:rsidRPr="006065ED" w:rsidRDefault="00772B0E" w:rsidP="00772B0E">
            <w:pPr>
              <w:pStyle w:val="NoSpacing1"/>
              <w:jc w:val="center"/>
              <w:rPr>
                <w:rFonts w:ascii="Noto Sans" w:hAnsi="Noto Sans" w:cs="Noto Sans"/>
                <w:b/>
                <w:bCs/>
                <w:sz w:val="20"/>
                <w:szCs w:val="20"/>
                <w:lang w:val="es-MX"/>
              </w:rPr>
            </w:pPr>
          </w:p>
          <w:p w14:paraId="3C242F3D" w14:textId="77777777" w:rsidR="00772B0E" w:rsidRPr="006065ED" w:rsidRDefault="00772B0E" w:rsidP="00772B0E">
            <w:pPr>
              <w:pStyle w:val="NoSpacing1"/>
              <w:jc w:val="center"/>
              <w:rPr>
                <w:rFonts w:ascii="Noto Sans" w:hAnsi="Noto Sans" w:cs="Noto Sans"/>
                <w:b/>
                <w:bCs/>
                <w:sz w:val="20"/>
                <w:szCs w:val="20"/>
                <w:lang w:val="es-MX"/>
              </w:rPr>
            </w:pPr>
            <w:r w:rsidRPr="006065ED">
              <w:rPr>
                <w:rFonts w:ascii="Noto Sans" w:hAnsi="Noto Sans" w:cs="Noto Sans"/>
                <w:b/>
                <w:bCs/>
                <w:sz w:val="20"/>
                <w:szCs w:val="20"/>
                <w:lang w:val="es-MX"/>
              </w:rPr>
              <w:t>Descripción</w:t>
            </w:r>
          </w:p>
        </w:tc>
      </w:tr>
      <w:tr w:rsidR="003F0A29" w:rsidRPr="006065ED" w14:paraId="7FE12019" w14:textId="77777777" w:rsidTr="004F228C">
        <w:trPr>
          <w:trHeight w:val="847"/>
        </w:trPr>
        <w:tc>
          <w:tcPr>
            <w:tcW w:w="567" w:type="dxa"/>
            <w:tcBorders>
              <w:top w:val="single" w:sz="4" w:space="0" w:color="auto"/>
              <w:bottom w:val="single" w:sz="4" w:space="0" w:color="auto"/>
            </w:tcBorders>
            <w:shd w:val="clear" w:color="auto" w:fill="002060"/>
            <w:vAlign w:val="center"/>
          </w:tcPr>
          <w:p w14:paraId="5BE57E81" w14:textId="77777777" w:rsidR="00772B0E" w:rsidRPr="006065ED" w:rsidRDefault="00772B0E" w:rsidP="004F228C">
            <w:pPr>
              <w:pStyle w:val="NoSpacing1"/>
              <w:jc w:val="center"/>
              <w:rPr>
                <w:rFonts w:ascii="Noto Sans" w:hAnsi="Noto Sans" w:cs="Noto Sans"/>
                <w:bCs/>
                <w:sz w:val="20"/>
                <w:szCs w:val="20"/>
                <w:lang w:val="es-MX"/>
              </w:rPr>
            </w:pPr>
          </w:p>
          <w:p w14:paraId="57DEE127" w14:textId="77777777" w:rsidR="00772B0E" w:rsidRPr="006065ED" w:rsidRDefault="00772B0E" w:rsidP="004F228C">
            <w:pPr>
              <w:pStyle w:val="NoSpacing1"/>
              <w:jc w:val="center"/>
              <w:rPr>
                <w:rFonts w:ascii="Noto Sans" w:hAnsi="Noto Sans" w:cs="Noto Sans"/>
                <w:bCs/>
                <w:sz w:val="20"/>
                <w:szCs w:val="20"/>
                <w:lang w:val="es-MX"/>
              </w:rPr>
            </w:pPr>
          </w:p>
          <w:p w14:paraId="37C2A8B0" w14:textId="0E330F4E" w:rsidR="00772B0E" w:rsidRPr="006065ED" w:rsidRDefault="00772B0E" w:rsidP="004F228C">
            <w:pPr>
              <w:pStyle w:val="NoSpacing1"/>
              <w:jc w:val="center"/>
              <w:rPr>
                <w:rFonts w:ascii="Noto Sans" w:hAnsi="Noto Sans" w:cs="Noto Sans"/>
                <w:bCs/>
                <w:sz w:val="20"/>
                <w:szCs w:val="20"/>
                <w:lang w:val="es-MX"/>
              </w:rPr>
            </w:pPr>
            <w:r w:rsidRPr="006065ED">
              <w:rPr>
                <w:rFonts w:ascii="Noto Sans" w:hAnsi="Noto Sans" w:cs="Noto Sans"/>
                <w:bCs/>
                <w:sz w:val="20"/>
                <w:szCs w:val="20"/>
                <w:lang w:val="es-MX"/>
              </w:rPr>
              <w:t>1</w:t>
            </w:r>
          </w:p>
        </w:tc>
        <w:tc>
          <w:tcPr>
            <w:tcW w:w="3540" w:type="dxa"/>
            <w:tcBorders>
              <w:top w:val="single" w:sz="4" w:space="0" w:color="auto"/>
              <w:bottom w:val="single" w:sz="4" w:space="0" w:color="auto"/>
            </w:tcBorders>
            <w:shd w:val="clear" w:color="auto" w:fill="D9E2F3" w:themeFill="accent1" w:themeFillTint="33"/>
            <w:vAlign w:val="center"/>
          </w:tcPr>
          <w:p w14:paraId="1F2BD313" w14:textId="37D5BD19" w:rsidR="00772B0E" w:rsidRPr="006065ED" w:rsidRDefault="00772B0E" w:rsidP="00D01CD0">
            <w:pPr>
              <w:pStyle w:val="NoSpacing1"/>
              <w:jc w:val="center"/>
              <w:rPr>
                <w:rFonts w:ascii="Noto Sans" w:hAnsi="Noto Sans" w:cs="Noto Sans"/>
                <w:bCs/>
                <w:sz w:val="20"/>
                <w:szCs w:val="20"/>
                <w:lang w:val="es-MX"/>
              </w:rPr>
            </w:pPr>
            <w:r w:rsidRPr="006065ED">
              <w:rPr>
                <w:rFonts w:ascii="Noto Sans" w:hAnsi="Noto Sans" w:cs="Noto Sans"/>
                <w:bCs/>
                <w:sz w:val="20"/>
                <w:szCs w:val="20"/>
                <w:lang w:val="es-MX"/>
              </w:rPr>
              <w:t>Derecho de uso de licenciamiento de software</w:t>
            </w:r>
            <w:r w:rsidR="00D01CD0" w:rsidRPr="006065ED">
              <w:rPr>
                <w:rFonts w:ascii="Noto Sans" w:hAnsi="Noto Sans" w:cs="Noto Sans"/>
                <w:bCs/>
                <w:sz w:val="20"/>
                <w:szCs w:val="20"/>
                <w:lang w:val="es-MX"/>
              </w:rPr>
              <w:t xml:space="preserve"> </w:t>
            </w:r>
          </w:p>
        </w:tc>
        <w:tc>
          <w:tcPr>
            <w:tcW w:w="4834" w:type="dxa"/>
            <w:shd w:val="clear" w:color="auto" w:fill="D9E2F3" w:themeFill="accent1" w:themeFillTint="33"/>
          </w:tcPr>
          <w:p w14:paraId="6F4D346D" w14:textId="4501C6FE" w:rsidR="00772B0E" w:rsidRPr="006065ED" w:rsidRDefault="00772B0E" w:rsidP="00772B0E">
            <w:pPr>
              <w:pStyle w:val="NoSpacing1"/>
              <w:jc w:val="both"/>
              <w:rPr>
                <w:rFonts w:ascii="Noto Sans" w:hAnsi="Noto Sans" w:cs="Noto Sans"/>
                <w:bCs/>
                <w:sz w:val="20"/>
                <w:szCs w:val="20"/>
                <w:lang w:val="es-MX"/>
              </w:rPr>
            </w:pPr>
            <w:r w:rsidRPr="006065ED">
              <w:rPr>
                <w:rFonts w:ascii="Noto Sans" w:hAnsi="Noto Sans" w:cs="Noto Sans"/>
                <w:bCs/>
                <w:sz w:val="20"/>
                <w:szCs w:val="20"/>
                <w:lang w:val="es-MX"/>
              </w:rPr>
              <w:t>Se requiere a través de la modalidad de suscripción con derecho a parches, y versiones actualizadas. incluidos en la suscripción instalados en el centro de datos del Instituto.</w:t>
            </w:r>
          </w:p>
        </w:tc>
      </w:tr>
      <w:tr w:rsidR="000F487B" w:rsidRPr="006065ED" w14:paraId="312C4360" w14:textId="77777777" w:rsidTr="004F228C">
        <w:trPr>
          <w:trHeight w:val="847"/>
        </w:trPr>
        <w:tc>
          <w:tcPr>
            <w:tcW w:w="567" w:type="dxa"/>
            <w:tcBorders>
              <w:top w:val="single" w:sz="4" w:space="0" w:color="auto"/>
              <w:bottom w:val="single" w:sz="4" w:space="0" w:color="auto"/>
            </w:tcBorders>
            <w:shd w:val="clear" w:color="auto" w:fill="002060"/>
            <w:vAlign w:val="center"/>
          </w:tcPr>
          <w:p w14:paraId="373F4E87" w14:textId="77777777" w:rsidR="000F487B" w:rsidRPr="006065ED" w:rsidRDefault="000F487B" w:rsidP="004F228C">
            <w:pPr>
              <w:pStyle w:val="NoSpacing1"/>
              <w:jc w:val="center"/>
              <w:rPr>
                <w:rFonts w:ascii="Noto Sans" w:hAnsi="Noto Sans" w:cs="Noto Sans"/>
                <w:bCs/>
                <w:sz w:val="20"/>
                <w:szCs w:val="20"/>
                <w:lang w:val="es-MX"/>
              </w:rPr>
            </w:pPr>
          </w:p>
          <w:p w14:paraId="2B44D681" w14:textId="77777777" w:rsidR="000F487B" w:rsidRPr="006065ED" w:rsidRDefault="000F487B" w:rsidP="004F228C">
            <w:pPr>
              <w:pStyle w:val="NoSpacing1"/>
              <w:jc w:val="center"/>
              <w:rPr>
                <w:rFonts w:ascii="Noto Sans" w:hAnsi="Noto Sans" w:cs="Noto Sans"/>
                <w:bCs/>
                <w:sz w:val="20"/>
                <w:szCs w:val="20"/>
                <w:lang w:val="es-MX"/>
              </w:rPr>
            </w:pPr>
          </w:p>
          <w:p w14:paraId="59A1349A" w14:textId="0AE5D960" w:rsidR="000F487B" w:rsidRPr="006065ED" w:rsidRDefault="000F487B" w:rsidP="004F228C">
            <w:pPr>
              <w:pStyle w:val="NoSpacing1"/>
              <w:jc w:val="center"/>
              <w:rPr>
                <w:rFonts w:ascii="Noto Sans" w:hAnsi="Noto Sans" w:cs="Noto Sans"/>
                <w:bCs/>
                <w:sz w:val="20"/>
                <w:szCs w:val="20"/>
                <w:lang w:val="es-MX"/>
              </w:rPr>
            </w:pPr>
            <w:r w:rsidRPr="006065ED">
              <w:rPr>
                <w:rFonts w:ascii="Noto Sans" w:hAnsi="Noto Sans" w:cs="Noto Sans"/>
                <w:bCs/>
                <w:sz w:val="20"/>
                <w:szCs w:val="20"/>
                <w:lang w:val="es-MX"/>
              </w:rPr>
              <w:t>2</w:t>
            </w:r>
          </w:p>
        </w:tc>
        <w:tc>
          <w:tcPr>
            <w:tcW w:w="3540" w:type="dxa"/>
            <w:shd w:val="clear" w:color="auto" w:fill="D9E2F3" w:themeFill="accent1" w:themeFillTint="33"/>
            <w:vAlign w:val="center"/>
          </w:tcPr>
          <w:p w14:paraId="3D12FD7A" w14:textId="252AA803" w:rsidR="00AA41E8" w:rsidRPr="006065ED" w:rsidRDefault="00AA41E8" w:rsidP="00AA41E8">
            <w:pPr>
              <w:pStyle w:val="NoSpacing1"/>
              <w:jc w:val="center"/>
              <w:rPr>
                <w:rFonts w:ascii="Noto Sans" w:hAnsi="Noto Sans" w:cs="Noto Sans"/>
                <w:bCs/>
                <w:sz w:val="20"/>
                <w:szCs w:val="20"/>
                <w:lang w:val="es-MX"/>
              </w:rPr>
            </w:pPr>
            <w:r w:rsidRPr="006065ED">
              <w:rPr>
                <w:rFonts w:ascii="Noto Sans" w:hAnsi="Noto Sans" w:cs="Noto Sans"/>
                <w:bCs/>
                <w:sz w:val="20"/>
                <w:szCs w:val="20"/>
                <w:lang w:val="es-MX"/>
              </w:rPr>
              <w:t xml:space="preserve">Soporte técnico </w:t>
            </w:r>
          </w:p>
          <w:p w14:paraId="186BE9FD" w14:textId="4FA280C3" w:rsidR="000F487B" w:rsidRPr="006065ED" w:rsidRDefault="000F487B" w:rsidP="000F487B">
            <w:pPr>
              <w:pStyle w:val="NoSpacing1"/>
              <w:jc w:val="center"/>
              <w:rPr>
                <w:rFonts w:ascii="Noto Sans" w:hAnsi="Noto Sans" w:cs="Noto Sans"/>
                <w:bCs/>
                <w:sz w:val="20"/>
                <w:szCs w:val="20"/>
                <w:lang w:val="es-MX"/>
              </w:rPr>
            </w:pPr>
          </w:p>
        </w:tc>
        <w:tc>
          <w:tcPr>
            <w:tcW w:w="4834" w:type="dxa"/>
            <w:shd w:val="clear" w:color="auto" w:fill="D9E2F3" w:themeFill="accent1" w:themeFillTint="33"/>
          </w:tcPr>
          <w:p w14:paraId="6890F5A0" w14:textId="555E2AD2" w:rsidR="006065ED" w:rsidRPr="006065ED" w:rsidRDefault="006A0795" w:rsidP="006065ED">
            <w:pPr>
              <w:spacing w:after="160" w:line="259" w:lineRule="auto"/>
              <w:jc w:val="both"/>
              <w:rPr>
                <w:rFonts w:ascii="Noto Sans" w:hAnsi="Noto Sans" w:cs="Noto Sans"/>
                <w:sz w:val="20"/>
                <w:szCs w:val="20"/>
              </w:rPr>
            </w:pPr>
            <w:r w:rsidRPr="006065ED">
              <w:rPr>
                <w:rFonts w:ascii="Noto Sans" w:hAnsi="Noto Sans" w:cs="Noto Sans"/>
                <w:bCs/>
                <w:sz w:val="20"/>
                <w:szCs w:val="20"/>
              </w:rPr>
              <w:t xml:space="preserve">Se requiere soporte técnico </w:t>
            </w:r>
            <w:r w:rsidR="006065ED" w:rsidRPr="006065ED">
              <w:rPr>
                <w:rFonts w:ascii="Noto Sans" w:hAnsi="Noto Sans" w:cs="Noto Sans"/>
                <w:bCs/>
                <w:sz w:val="20"/>
                <w:szCs w:val="20"/>
              </w:rPr>
              <w:t xml:space="preserve">y </w:t>
            </w:r>
            <w:r w:rsidR="006065ED" w:rsidRPr="006065ED">
              <w:rPr>
                <w:rFonts w:ascii="Noto Sans" w:hAnsi="Noto Sans" w:cs="Noto Sans"/>
                <w:sz w:val="20"/>
                <w:szCs w:val="20"/>
              </w:rPr>
              <w:t xml:space="preserve">mantenimiento de primer nivel </w:t>
            </w:r>
            <w:r w:rsidR="0060346D">
              <w:rPr>
                <w:rFonts w:ascii="Noto Sans" w:hAnsi="Noto Sans" w:cs="Noto Sans"/>
                <w:sz w:val="20"/>
                <w:szCs w:val="20"/>
              </w:rPr>
              <w:t xml:space="preserve">del </w:t>
            </w:r>
            <w:r w:rsidR="0060346D" w:rsidRPr="006065ED">
              <w:rPr>
                <w:rFonts w:ascii="Noto Sans" w:hAnsi="Noto Sans" w:cs="Noto Sans"/>
                <w:sz w:val="20"/>
                <w:szCs w:val="20"/>
              </w:rPr>
              <w:t>Gestor Documental</w:t>
            </w:r>
            <w:r w:rsidR="0060346D">
              <w:rPr>
                <w:rFonts w:ascii="Noto Sans" w:hAnsi="Noto Sans" w:cs="Noto Sans"/>
                <w:sz w:val="20"/>
                <w:szCs w:val="20"/>
              </w:rPr>
              <w:t xml:space="preserve"> en la infraestructura Institucional</w:t>
            </w:r>
            <w:r w:rsidR="00C9679A">
              <w:rPr>
                <w:rFonts w:ascii="Noto Sans" w:hAnsi="Noto Sans" w:cs="Noto Sans"/>
                <w:sz w:val="20"/>
                <w:szCs w:val="20"/>
              </w:rPr>
              <w:t>, considerando los niveles de servicio descritos en el presente anexo técnico.</w:t>
            </w:r>
          </w:p>
          <w:p w14:paraId="2FCF2C88" w14:textId="531E4D49" w:rsidR="000F487B" w:rsidRPr="006065ED" w:rsidRDefault="006065ED" w:rsidP="006065ED">
            <w:pPr>
              <w:spacing w:after="160" w:line="259" w:lineRule="auto"/>
              <w:jc w:val="both"/>
              <w:rPr>
                <w:rFonts w:ascii="Noto Sans" w:hAnsi="Noto Sans" w:cs="Noto Sans"/>
                <w:sz w:val="20"/>
                <w:szCs w:val="20"/>
              </w:rPr>
            </w:pPr>
            <w:r w:rsidRPr="006065ED">
              <w:rPr>
                <w:rFonts w:ascii="Noto Sans" w:hAnsi="Noto Sans" w:cs="Noto Sans"/>
                <w:bCs/>
                <w:sz w:val="20"/>
                <w:szCs w:val="20"/>
              </w:rPr>
              <w:t xml:space="preserve">Dicho servicio </w:t>
            </w:r>
            <w:r w:rsidR="000C4199">
              <w:rPr>
                <w:rFonts w:ascii="Noto Sans" w:hAnsi="Noto Sans" w:cs="Noto Sans"/>
                <w:bCs/>
                <w:sz w:val="20"/>
                <w:szCs w:val="20"/>
              </w:rPr>
              <w:t>deberá ser prestado por</w:t>
            </w:r>
            <w:r w:rsidR="0060346D">
              <w:rPr>
                <w:rFonts w:ascii="Noto Sans" w:hAnsi="Noto Sans" w:cs="Noto Sans"/>
                <w:bCs/>
                <w:sz w:val="20"/>
                <w:szCs w:val="20"/>
              </w:rPr>
              <w:t xml:space="preserve"> medio </w:t>
            </w:r>
            <w:r w:rsidR="006A0795" w:rsidRPr="006065ED">
              <w:rPr>
                <w:rFonts w:ascii="Noto Sans" w:hAnsi="Noto Sans" w:cs="Noto Sans"/>
                <w:bCs/>
                <w:sz w:val="20"/>
                <w:szCs w:val="20"/>
              </w:rPr>
              <w:t>de un proveedor autorizado por el fabricante de Alfresco, el cual para asegurar la calidad de su atenció</w:t>
            </w:r>
            <w:r w:rsidRPr="006065ED">
              <w:rPr>
                <w:rFonts w:ascii="Noto Sans" w:hAnsi="Noto Sans" w:cs="Noto Sans"/>
                <w:bCs/>
                <w:sz w:val="20"/>
                <w:szCs w:val="20"/>
              </w:rPr>
              <w:t>n deberá contar las siguientes certificaciones:</w:t>
            </w:r>
          </w:p>
          <w:p w14:paraId="39EC2E2E" w14:textId="77777777" w:rsidR="006065ED" w:rsidRPr="006065ED" w:rsidRDefault="006065ED" w:rsidP="006065ED">
            <w:pPr>
              <w:pStyle w:val="Prrafodelista"/>
              <w:numPr>
                <w:ilvl w:val="0"/>
                <w:numId w:val="15"/>
              </w:numPr>
              <w:jc w:val="both"/>
              <w:rPr>
                <w:rFonts w:ascii="Noto Sans" w:hAnsi="Noto Sans" w:cs="Noto Sans"/>
                <w:sz w:val="20"/>
                <w:szCs w:val="20"/>
              </w:rPr>
            </w:pPr>
            <w:r w:rsidRPr="006065ED">
              <w:rPr>
                <w:rFonts w:ascii="Noto Sans" w:hAnsi="Noto Sans" w:cs="Noto Sans"/>
                <w:sz w:val="20"/>
                <w:szCs w:val="20"/>
              </w:rPr>
              <w:t>Alfresco Content Services Certified Administrator (ACSCA) (1 especialista certificado).</w:t>
            </w:r>
          </w:p>
          <w:p w14:paraId="4919BECD" w14:textId="77777777" w:rsidR="006065ED" w:rsidRPr="006065ED" w:rsidRDefault="006065ED" w:rsidP="006065ED">
            <w:pPr>
              <w:pStyle w:val="Prrafodelista"/>
              <w:jc w:val="both"/>
              <w:rPr>
                <w:rFonts w:ascii="Noto Sans" w:hAnsi="Noto Sans" w:cs="Noto Sans"/>
                <w:sz w:val="20"/>
                <w:szCs w:val="20"/>
              </w:rPr>
            </w:pPr>
          </w:p>
          <w:p w14:paraId="7EFC53EA" w14:textId="68EA4342" w:rsidR="006065ED" w:rsidRPr="006065ED" w:rsidRDefault="006065ED" w:rsidP="006065ED">
            <w:pPr>
              <w:pStyle w:val="Prrafodelista"/>
              <w:numPr>
                <w:ilvl w:val="0"/>
                <w:numId w:val="15"/>
              </w:numPr>
              <w:spacing w:after="160" w:line="259" w:lineRule="auto"/>
              <w:jc w:val="both"/>
              <w:rPr>
                <w:rFonts w:ascii="Noto Sans" w:hAnsi="Noto Sans" w:cs="Noto Sans"/>
                <w:bCs/>
                <w:sz w:val="20"/>
                <w:szCs w:val="20"/>
              </w:rPr>
            </w:pPr>
            <w:r w:rsidRPr="006065ED">
              <w:rPr>
                <w:rFonts w:ascii="Noto Sans" w:hAnsi="Noto Sans" w:cs="Noto Sans"/>
                <w:sz w:val="20"/>
                <w:szCs w:val="20"/>
                <w:lang w:val="en-US"/>
              </w:rPr>
              <w:t xml:space="preserve">Alfresco Content Services Certified Engineer (ACSCE) (1 </w:t>
            </w:r>
            <w:r w:rsidRPr="006065ED">
              <w:rPr>
                <w:rFonts w:ascii="Noto Sans" w:hAnsi="Noto Sans" w:cs="Noto Sans"/>
                <w:sz w:val="20"/>
                <w:szCs w:val="20"/>
              </w:rPr>
              <w:t>especialista</w:t>
            </w:r>
            <w:r w:rsidRPr="006065ED">
              <w:rPr>
                <w:rFonts w:ascii="Noto Sans" w:hAnsi="Noto Sans" w:cs="Noto Sans"/>
                <w:sz w:val="20"/>
                <w:szCs w:val="20"/>
                <w:lang w:val="en-US"/>
              </w:rPr>
              <w:t xml:space="preserve"> </w:t>
            </w:r>
            <w:proofErr w:type="spellStart"/>
            <w:r w:rsidRPr="006065ED">
              <w:rPr>
                <w:rFonts w:ascii="Noto Sans" w:hAnsi="Noto Sans" w:cs="Noto Sans"/>
                <w:sz w:val="20"/>
                <w:szCs w:val="20"/>
                <w:lang w:val="en-US"/>
              </w:rPr>
              <w:t>certificado</w:t>
            </w:r>
            <w:proofErr w:type="spellEnd"/>
            <w:r w:rsidRPr="006065ED">
              <w:rPr>
                <w:rFonts w:ascii="Noto Sans" w:hAnsi="Noto Sans" w:cs="Noto Sans"/>
                <w:sz w:val="20"/>
                <w:szCs w:val="20"/>
                <w:lang w:val="en-US"/>
              </w:rPr>
              <w:t>).</w:t>
            </w:r>
          </w:p>
        </w:tc>
      </w:tr>
      <w:tr w:rsidR="006065ED" w:rsidRPr="006065ED" w14:paraId="4C31402A" w14:textId="77777777" w:rsidTr="004F228C">
        <w:trPr>
          <w:trHeight w:val="847"/>
        </w:trPr>
        <w:tc>
          <w:tcPr>
            <w:tcW w:w="567" w:type="dxa"/>
            <w:tcBorders>
              <w:top w:val="single" w:sz="4" w:space="0" w:color="auto"/>
            </w:tcBorders>
            <w:shd w:val="clear" w:color="auto" w:fill="002060"/>
            <w:vAlign w:val="center"/>
          </w:tcPr>
          <w:p w14:paraId="2DA2AD6A" w14:textId="0E0BD838" w:rsidR="006065ED" w:rsidRPr="006065ED" w:rsidRDefault="004F228C" w:rsidP="004F228C">
            <w:pPr>
              <w:pStyle w:val="NoSpacing1"/>
              <w:jc w:val="center"/>
              <w:rPr>
                <w:rFonts w:ascii="Noto Sans" w:hAnsi="Noto Sans" w:cs="Noto Sans"/>
                <w:bCs/>
                <w:sz w:val="20"/>
                <w:szCs w:val="20"/>
                <w:lang w:val="es-MX"/>
              </w:rPr>
            </w:pPr>
            <w:r>
              <w:rPr>
                <w:rFonts w:ascii="Noto Sans" w:hAnsi="Noto Sans" w:cs="Noto Sans"/>
                <w:bCs/>
                <w:sz w:val="20"/>
                <w:szCs w:val="20"/>
                <w:lang w:val="es-MX"/>
              </w:rPr>
              <w:t>3</w:t>
            </w:r>
          </w:p>
        </w:tc>
        <w:tc>
          <w:tcPr>
            <w:tcW w:w="3540" w:type="dxa"/>
            <w:shd w:val="clear" w:color="auto" w:fill="D9E2F3" w:themeFill="accent1" w:themeFillTint="33"/>
            <w:vAlign w:val="center"/>
          </w:tcPr>
          <w:p w14:paraId="26EF5184" w14:textId="77777777" w:rsidR="006065ED" w:rsidRPr="006065ED" w:rsidRDefault="006065ED" w:rsidP="006065ED">
            <w:pPr>
              <w:pStyle w:val="NoSpacing1"/>
              <w:jc w:val="center"/>
              <w:rPr>
                <w:rFonts w:ascii="Noto Sans" w:hAnsi="Noto Sans" w:cs="Noto Sans"/>
                <w:bCs/>
                <w:sz w:val="20"/>
                <w:szCs w:val="20"/>
                <w:lang w:val="es-MX"/>
              </w:rPr>
            </w:pPr>
            <w:r w:rsidRPr="006065ED">
              <w:rPr>
                <w:rFonts w:ascii="Noto Sans" w:hAnsi="Noto Sans" w:cs="Noto Sans"/>
                <w:bCs/>
                <w:sz w:val="20"/>
                <w:szCs w:val="20"/>
                <w:lang w:val="es-MX"/>
              </w:rPr>
              <w:t>Servicios complementarios</w:t>
            </w:r>
          </w:p>
          <w:p w14:paraId="54E38131" w14:textId="461701C1" w:rsidR="006065ED" w:rsidRPr="006065ED" w:rsidRDefault="006065ED" w:rsidP="006065ED">
            <w:pPr>
              <w:pStyle w:val="NoSpacing1"/>
              <w:jc w:val="center"/>
              <w:rPr>
                <w:rFonts w:ascii="Noto Sans" w:hAnsi="Noto Sans" w:cs="Noto Sans"/>
                <w:bCs/>
                <w:sz w:val="20"/>
                <w:szCs w:val="20"/>
                <w:lang w:val="es-MX"/>
              </w:rPr>
            </w:pPr>
            <w:r w:rsidRPr="006065ED">
              <w:rPr>
                <w:rFonts w:ascii="Noto Sans" w:hAnsi="Noto Sans" w:cs="Noto Sans"/>
                <w:bCs/>
                <w:sz w:val="20"/>
                <w:szCs w:val="20"/>
                <w:lang w:val="es-MX"/>
              </w:rPr>
              <w:t>(día / ingeniero)</w:t>
            </w:r>
          </w:p>
        </w:tc>
        <w:tc>
          <w:tcPr>
            <w:tcW w:w="4834" w:type="dxa"/>
            <w:shd w:val="clear" w:color="auto" w:fill="D9E2F3" w:themeFill="accent1" w:themeFillTint="33"/>
          </w:tcPr>
          <w:p w14:paraId="36E00BCB" w14:textId="574A8010" w:rsidR="006065ED" w:rsidRPr="006065ED" w:rsidRDefault="006065ED" w:rsidP="006065ED">
            <w:pPr>
              <w:spacing w:after="160" w:line="259" w:lineRule="auto"/>
              <w:jc w:val="both"/>
              <w:rPr>
                <w:rFonts w:ascii="Noto Sans" w:hAnsi="Noto Sans" w:cs="Noto Sans"/>
                <w:bCs/>
                <w:sz w:val="20"/>
                <w:szCs w:val="20"/>
              </w:rPr>
            </w:pPr>
            <w:r w:rsidRPr="006065ED">
              <w:rPr>
                <w:rFonts w:ascii="Noto Sans" w:hAnsi="Noto Sans" w:cs="Noto Sans"/>
                <w:bCs/>
                <w:sz w:val="20"/>
                <w:szCs w:val="20"/>
              </w:rPr>
              <w:t>Se requiere servicio</w:t>
            </w:r>
            <w:r w:rsidR="00217FB9">
              <w:rPr>
                <w:rFonts w:ascii="Noto Sans" w:hAnsi="Noto Sans" w:cs="Noto Sans"/>
                <w:bCs/>
                <w:sz w:val="20"/>
                <w:szCs w:val="20"/>
              </w:rPr>
              <w:t>s</w:t>
            </w:r>
            <w:r w:rsidRPr="006065ED">
              <w:rPr>
                <w:rFonts w:ascii="Noto Sans" w:hAnsi="Noto Sans" w:cs="Noto Sans"/>
                <w:bCs/>
                <w:sz w:val="20"/>
                <w:szCs w:val="20"/>
              </w:rPr>
              <w:t xml:space="preserve"> complementarios </w:t>
            </w:r>
            <w:r w:rsidR="00C9679A">
              <w:rPr>
                <w:rFonts w:ascii="Noto Sans" w:hAnsi="Noto Sans" w:cs="Noto Sans"/>
                <w:bCs/>
                <w:sz w:val="20"/>
                <w:szCs w:val="20"/>
              </w:rPr>
              <w:t xml:space="preserve">para dar atención de soporte directo </w:t>
            </w:r>
            <w:r w:rsidRPr="006065ED">
              <w:rPr>
                <w:rFonts w:ascii="Noto Sans" w:hAnsi="Noto Sans" w:cs="Noto Sans"/>
                <w:sz w:val="20"/>
                <w:szCs w:val="20"/>
              </w:rPr>
              <w:t>en los componentes lógicos y físicos en los que está instalado el Gestor Documental.</w:t>
            </w:r>
          </w:p>
        </w:tc>
      </w:tr>
    </w:tbl>
    <w:p w14:paraId="15163AF1" w14:textId="77777777" w:rsidR="00AA41E8" w:rsidRPr="006065ED" w:rsidRDefault="00AA41E8" w:rsidP="00956FA2">
      <w:pPr>
        <w:jc w:val="both"/>
        <w:rPr>
          <w:rFonts w:ascii="Noto Sans" w:hAnsi="Noto Sans" w:cs="Noto Sans"/>
          <w:sz w:val="20"/>
          <w:szCs w:val="20"/>
        </w:rPr>
      </w:pPr>
      <w:bookmarkStart w:id="11" w:name="_Toc199155980"/>
      <w:bookmarkStart w:id="12" w:name="_Hlk113144565"/>
    </w:p>
    <w:p w14:paraId="680052F8" w14:textId="77777777" w:rsidR="00D84898" w:rsidRPr="006065ED" w:rsidRDefault="00D84898" w:rsidP="003F0A29">
      <w:pPr>
        <w:rPr>
          <w:rFonts w:ascii="Noto Sans" w:hAnsi="Noto Sans" w:cs="Noto Sans"/>
          <w:sz w:val="20"/>
          <w:szCs w:val="20"/>
        </w:rPr>
      </w:pPr>
    </w:p>
    <w:p w14:paraId="5ABDE267" w14:textId="77777777" w:rsidR="003F0A29" w:rsidRDefault="003F0A29" w:rsidP="003F0A29">
      <w:pPr>
        <w:rPr>
          <w:rFonts w:ascii="Noto Sans" w:hAnsi="Noto Sans" w:cs="Noto Sans"/>
        </w:rPr>
      </w:pPr>
    </w:p>
    <w:p w14:paraId="15F71A50" w14:textId="77777777" w:rsidR="00671742" w:rsidRDefault="00671742">
      <w:pPr>
        <w:rPr>
          <w:rFonts w:ascii="Noto Sans" w:hAnsi="Noto Sans" w:cs="Noto Sans"/>
          <w:sz w:val="20"/>
          <w:szCs w:val="20"/>
        </w:rPr>
      </w:pPr>
      <w:r>
        <w:rPr>
          <w:rFonts w:ascii="Noto Sans" w:hAnsi="Noto Sans" w:cs="Noto Sans"/>
          <w:sz w:val="20"/>
          <w:szCs w:val="20"/>
        </w:rPr>
        <w:br w:type="page"/>
      </w:r>
    </w:p>
    <w:p w14:paraId="1CC8E459" w14:textId="77777777" w:rsidR="000922B1" w:rsidRDefault="000922B1" w:rsidP="00217FB9">
      <w:pPr>
        <w:jc w:val="both"/>
        <w:rPr>
          <w:rFonts w:ascii="Noto Sans" w:hAnsi="Noto Sans" w:cs="Noto Sans"/>
          <w:sz w:val="20"/>
          <w:szCs w:val="20"/>
        </w:rPr>
      </w:pPr>
    </w:p>
    <w:p w14:paraId="0B44BAF4" w14:textId="77777777" w:rsidR="00C82DDD" w:rsidRDefault="00C82DDD" w:rsidP="00217FB9">
      <w:pPr>
        <w:jc w:val="both"/>
        <w:rPr>
          <w:rFonts w:ascii="Noto Sans" w:hAnsi="Noto Sans" w:cs="Noto Sans"/>
          <w:sz w:val="20"/>
          <w:szCs w:val="20"/>
        </w:rPr>
      </w:pPr>
    </w:p>
    <w:p w14:paraId="331D4AB1" w14:textId="416999F9" w:rsidR="007F1602" w:rsidRDefault="003628F0" w:rsidP="00217FB9">
      <w:pPr>
        <w:jc w:val="both"/>
        <w:rPr>
          <w:rFonts w:ascii="Noto Sans" w:hAnsi="Noto Sans" w:cs="Noto Sans"/>
          <w:sz w:val="20"/>
          <w:szCs w:val="20"/>
        </w:rPr>
      </w:pPr>
      <w:r w:rsidRPr="006065ED">
        <w:rPr>
          <w:rFonts w:ascii="Noto Sans" w:hAnsi="Noto Sans" w:cs="Noto Sans"/>
          <w:sz w:val="20"/>
          <w:szCs w:val="20"/>
        </w:rPr>
        <w:t>A continuación</w:t>
      </w:r>
      <w:r w:rsidR="002A208A" w:rsidRPr="006065ED">
        <w:rPr>
          <w:rFonts w:ascii="Noto Sans" w:hAnsi="Noto Sans" w:cs="Noto Sans"/>
          <w:sz w:val="20"/>
          <w:szCs w:val="20"/>
        </w:rPr>
        <w:t>,</w:t>
      </w:r>
      <w:r w:rsidRPr="006065ED">
        <w:rPr>
          <w:rFonts w:ascii="Noto Sans" w:hAnsi="Noto Sans" w:cs="Noto Sans"/>
          <w:sz w:val="20"/>
          <w:szCs w:val="20"/>
        </w:rPr>
        <w:t xml:space="preserve"> se describe</w:t>
      </w:r>
      <w:r w:rsidR="00C06DA4" w:rsidRPr="006065ED">
        <w:rPr>
          <w:rFonts w:ascii="Noto Sans" w:hAnsi="Noto Sans" w:cs="Noto Sans"/>
          <w:sz w:val="20"/>
          <w:szCs w:val="20"/>
        </w:rPr>
        <w:t xml:space="preserve"> el servicio de</w:t>
      </w:r>
      <w:r w:rsidRPr="006065ED">
        <w:rPr>
          <w:rFonts w:ascii="Noto Sans" w:hAnsi="Noto Sans" w:cs="Noto Sans"/>
          <w:sz w:val="20"/>
          <w:szCs w:val="20"/>
        </w:rPr>
        <w:t xml:space="preserve"> </w:t>
      </w:r>
      <w:bookmarkEnd w:id="11"/>
      <w:r w:rsidR="00313B4E" w:rsidRPr="006065ED">
        <w:rPr>
          <w:rFonts w:ascii="Noto Sans" w:eastAsia="Batang" w:hAnsi="Noto Sans" w:cs="Noto Sans"/>
          <w:iCs/>
          <w:color w:val="000000" w:themeColor="text1"/>
          <w:kern w:val="18"/>
          <w:sz w:val="20"/>
          <w:szCs w:val="20"/>
          <w:lang w:eastAsia="en-US"/>
        </w:rPr>
        <w:t xml:space="preserve">Renovación de la Plataforma </w:t>
      </w:r>
      <w:r w:rsidR="00313B4E" w:rsidRPr="006065ED">
        <w:rPr>
          <w:rFonts w:ascii="Noto Sans" w:eastAsia="Batang" w:hAnsi="Noto Sans" w:cs="Noto Sans"/>
          <w:b/>
          <w:bCs/>
          <w:iCs/>
          <w:color w:val="000000" w:themeColor="text1"/>
          <w:kern w:val="18"/>
          <w:sz w:val="20"/>
          <w:szCs w:val="20"/>
          <w:lang w:eastAsia="en-US"/>
        </w:rPr>
        <w:t>Alfresco Content Services</w:t>
      </w:r>
      <w:r w:rsidR="00313B4E" w:rsidRPr="006065ED">
        <w:rPr>
          <w:rFonts w:ascii="Noto Sans" w:eastAsia="Batang" w:hAnsi="Noto Sans" w:cs="Noto Sans"/>
          <w:iCs/>
          <w:color w:val="000000" w:themeColor="text1"/>
          <w:kern w:val="18"/>
          <w:sz w:val="20"/>
          <w:szCs w:val="20"/>
          <w:lang w:eastAsia="en-US"/>
        </w:rPr>
        <w:t xml:space="preserve"> para la Gestión Documental del CHBP en el IMSS</w:t>
      </w:r>
      <w:r w:rsidR="00CD1392" w:rsidRPr="006065ED">
        <w:rPr>
          <w:rFonts w:ascii="Noto Sans" w:hAnsi="Noto Sans" w:cs="Noto Sans"/>
          <w:sz w:val="20"/>
          <w:szCs w:val="20"/>
        </w:rPr>
        <w:t>.</w:t>
      </w:r>
    </w:p>
    <w:p w14:paraId="6432AF52" w14:textId="77777777" w:rsidR="008D6DCE" w:rsidRPr="006065ED" w:rsidRDefault="008D6DCE" w:rsidP="00D31662">
      <w:pPr>
        <w:rPr>
          <w:rFonts w:ascii="Noto Sans" w:hAnsi="Noto Sans" w:cs="Noto Sans"/>
        </w:rPr>
      </w:pPr>
    </w:p>
    <w:p w14:paraId="19C9AFA7" w14:textId="60CB5496" w:rsidR="00D31662" w:rsidRPr="006065ED" w:rsidRDefault="009A2FFD" w:rsidP="00F318BE">
      <w:pPr>
        <w:pStyle w:val="Asuntodelcomentario"/>
        <w:numPr>
          <w:ilvl w:val="0"/>
          <w:numId w:val="19"/>
        </w:numPr>
        <w:shd w:val="clear" w:color="auto" w:fill="DEEAF6" w:themeFill="accent5" w:themeFillTint="33"/>
        <w:rPr>
          <w:rFonts w:ascii="Noto Sans" w:hAnsi="Noto Sans" w:cs="Noto Sans"/>
        </w:rPr>
      </w:pPr>
      <w:r w:rsidRPr="006065ED">
        <w:rPr>
          <w:rFonts w:ascii="Noto Sans" w:hAnsi="Noto Sans" w:cs="Noto Sans"/>
        </w:rPr>
        <w:t>Derecho de uso de Licenciamiento de Software.</w:t>
      </w:r>
    </w:p>
    <w:bookmarkEnd w:id="12"/>
    <w:p w14:paraId="3A11642A" w14:textId="77777777" w:rsidR="00B6667E" w:rsidRPr="006065ED" w:rsidRDefault="00B6667E" w:rsidP="00B6667E">
      <w:pPr>
        <w:jc w:val="both"/>
        <w:rPr>
          <w:rFonts w:ascii="Noto Sans" w:hAnsi="Noto Sans" w:cs="Noto Sans"/>
          <w:sz w:val="20"/>
          <w:szCs w:val="20"/>
        </w:rPr>
      </w:pPr>
    </w:p>
    <w:p w14:paraId="38DBACE4" w14:textId="6B0CCB35" w:rsidR="007F1602" w:rsidRDefault="007F1602" w:rsidP="000D3C2B">
      <w:pPr>
        <w:ind w:left="-2"/>
        <w:jc w:val="both"/>
        <w:rPr>
          <w:rFonts w:ascii="Noto Sans" w:hAnsi="Noto Sans" w:cs="Noto Sans"/>
          <w:sz w:val="20"/>
          <w:szCs w:val="20"/>
        </w:rPr>
      </w:pPr>
      <w:r w:rsidRPr="006065ED">
        <w:rPr>
          <w:rFonts w:ascii="Noto Sans" w:hAnsi="Noto Sans" w:cs="Noto Sans"/>
          <w:sz w:val="20"/>
          <w:szCs w:val="20"/>
        </w:rPr>
        <w:t>E</w:t>
      </w:r>
      <w:r w:rsidR="002A208A" w:rsidRPr="006065ED">
        <w:rPr>
          <w:rFonts w:ascii="Noto Sans" w:hAnsi="Noto Sans" w:cs="Noto Sans"/>
          <w:sz w:val="20"/>
          <w:szCs w:val="20"/>
        </w:rPr>
        <w:t>l</w:t>
      </w:r>
      <w:r w:rsidRPr="006065ED">
        <w:rPr>
          <w:rFonts w:ascii="Noto Sans" w:hAnsi="Noto Sans" w:cs="Noto Sans"/>
          <w:sz w:val="20"/>
          <w:szCs w:val="20"/>
        </w:rPr>
        <w:t xml:space="preserve"> </w:t>
      </w:r>
      <w:r w:rsidR="00873007" w:rsidRPr="006065ED">
        <w:rPr>
          <w:rFonts w:ascii="Noto Sans" w:eastAsia="Arial" w:hAnsi="Noto Sans" w:cs="Noto Sans"/>
          <w:sz w:val="20"/>
          <w:szCs w:val="20"/>
        </w:rPr>
        <w:t>s</w:t>
      </w:r>
      <w:r w:rsidRPr="006065ED">
        <w:rPr>
          <w:rFonts w:ascii="Noto Sans" w:eastAsia="Arial" w:hAnsi="Noto Sans" w:cs="Noto Sans"/>
          <w:sz w:val="20"/>
          <w:szCs w:val="20"/>
        </w:rPr>
        <w:t xml:space="preserve">ervicio </w:t>
      </w:r>
      <w:r w:rsidRPr="006065ED">
        <w:rPr>
          <w:rFonts w:ascii="Noto Sans" w:hAnsi="Noto Sans" w:cs="Noto Sans"/>
          <w:sz w:val="20"/>
          <w:szCs w:val="20"/>
        </w:rPr>
        <w:t xml:space="preserve">deberá ser </w:t>
      </w:r>
      <w:r w:rsidR="00873007" w:rsidRPr="006065ED">
        <w:rPr>
          <w:rFonts w:ascii="Noto Sans" w:hAnsi="Noto Sans" w:cs="Noto Sans"/>
          <w:sz w:val="20"/>
          <w:szCs w:val="20"/>
        </w:rPr>
        <w:t>otorgado</w:t>
      </w:r>
      <w:r w:rsidRPr="006065ED">
        <w:rPr>
          <w:rFonts w:ascii="Noto Sans" w:hAnsi="Noto Sans" w:cs="Noto Sans"/>
          <w:sz w:val="20"/>
          <w:szCs w:val="20"/>
        </w:rPr>
        <w:t xml:space="preserve"> por núcleo de procesamiento de acuerdo con lo definido por el </w:t>
      </w:r>
      <w:r w:rsidR="0073205C">
        <w:rPr>
          <w:rFonts w:ascii="Noto Sans" w:hAnsi="Noto Sans" w:cs="Noto Sans"/>
          <w:sz w:val="20"/>
          <w:szCs w:val="20"/>
        </w:rPr>
        <w:t xml:space="preserve">proveedor </w:t>
      </w:r>
      <w:r w:rsidR="00374548">
        <w:rPr>
          <w:rFonts w:ascii="Noto Sans" w:hAnsi="Noto Sans" w:cs="Noto Sans"/>
          <w:sz w:val="20"/>
          <w:szCs w:val="20"/>
        </w:rPr>
        <w:t xml:space="preserve">y </w:t>
      </w:r>
      <w:r w:rsidR="0073205C">
        <w:rPr>
          <w:rFonts w:ascii="Noto Sans" w:hAnsi="Noto Sans" w:cs="Noto Sans"/>
          <w:sz w:val="20"/>
          <w:szCs w:val="20"/>
        </w:rPr>
        <w:t xml:space="preserve">avalado por </w:t>
      </w:r>
      <w:r w:rsidR="00337B5B">
        <w:rPr>
          <w:rFonts w:ascii="Noto Sans" w:hAnsi="Noto Sans" w:cs="Noto Sans"/>
          <w:sz w:val="20"/>
          <w:szCs w:val="20"/>
        </w:rPr>
        <w:t>su</w:t>
      </w:r>
      <w:r w:rsidR="0073205C">
        <w:rPr>
          <w:rFonts w:ascii="Noto Sans" w:hAnsi="Noto Sans" w:cs="Noto Sans"/>
          <w:sz w:val="20"/>
          <w:szCs w:val="20"/>
        </w:rPr>
        <w:t xml:space="preserve"> </w:t>
      </w:r>
      <w:r w:rsidR="00337B5B">
        <w:rPr>
          <w:rFonts w:ascii="Noto Sans" w:hAnsi="Noto Sans" w:cs="Noto Sans"/>
          <w:sz w:val="20"/>
          <w:szCs w:val="20"/>
        </w:rPr>
        <w:t>fabricante</w:t>
      </w:r>
      <w:r w:rsidRPr="006065ED">
        <w:rPr>
          <w:rFonts w:ascii="Noto Sans" w:hAnsi="Noto Sans" w:cs="Noto Sans"/>
          <w:sz w:val="20"/>
          <w:szCs w:val="20"/>
        </w:rPr>
        <w:t xml:space="preserve">, </w:t>
      </w:r>
      <w:r w:rsidR="00873007" w:rsidRPr="006065ED">
        <w:rPr>
          <w:rFonts w:ascii="Noto Sans" w:hAnsi="Noto Sans" w:cs="Noto Sans"/>
          <w:sz w:val="20"/>
          <w:szCs w:val="20"/>
        </w:rPr>
        <w:t>tomando en consideración</w:t>
      </w:r>
      <w:r w:rsidRPr="006065ED">
        <w:rPr>
          <w:rFonts w:ascii="Noto Sans" w:hAnsi="Noto Sans" w:cs="Noto Sans"/>
          <w:sz w:val="20"/>
          <w:szCs w:val="20"/>
        </w:rPr>
        <w:t xml:space="preserve"> los productos integrados a la actualización</w:t>
      </w:r>
      <w:r w:rsidR="007C1F59" w:rsidRPr="006065ED">
        <w:rPr>
          <w:rFonts w:ascii="Noto Sans" w:hAnsi="Noto Sans" w:cs="Noto Sans"/>
          <w:sz w:val="20"/>
          <w:szCs w:val="20"/>
        </w:rPr>
        <w:t xml:space="preserve">, mismos que se describen a continuación: </w:t>
      </w:r>
    </w:p>
    <w:p w14:paraId="2D140E7F" w14:textId="77777777" w:rsidR="00331317" w:rsidRPr="006065ED" w:rsidRDefault="00331317" w:rsidP="000D3C2B">
      <w:pPr>
        <w:ind w:left="-2"/>
        <w:jc w:val="both"/>
        <w:rPr>
          <w:rFonts w:ascii="Noto Sans" w:hAnsi="Noto Sans" w:cs="Noto Sans"/>
          <w:sz w:val="20"/>
          <w:szCs w:val="20"/>
        </w:rPr>
      </w:pPr>
    </w:p>
    <w:tbl>
      <w:tblPr>
        <w:tblStyle w:val="Tablaconcuadrcula2"/>
        <w:tblpPr w:leftFromText="141" w:rightFromText="141" w:vertAnchor="text" w:horzAnchor="margin" w:tblpXSpec="center" w:tblpY="195"/>
        <w:tblW w:w="6520" w:type="dxa"/>
        <w:tblLook w:val="04A0" w:firstRow="1" w:lastRow="0" w:firstColumn="1" w:lastColumn="0" w:noHBand="0" w:noVBand="1"/>
      </w:tblPr>
      <w:tblGrid>
        <w:gridCol w:w="6520"/>
      </w:tblGrid>
      <w:tr w:rsidR="00331317" w:rsidRPr="006065ED" w14:paraId="3A550C1B" w14:textId="77777777" w:rsidTr="00331317">
        <w:trPr>
          <w:trHeight w:val="368"/>
        </w:trPr>
        <w:tc>
          <w:tcPr>
            <w:tcW w:w="6520" w:type="dxa"/>
            <w:shd w:val="clear" w:color="auto" w:fill="1F3864" w:themeFill="accent1" w:themeFillShade="80"/>
          </w:tcPr>
          <w:p w14:paraId="23381A48" w14:textId="77777777" w:rsidR="00331317" w:rsidRPr="006065ED" w:rsidRDefault="00331317" w:rsidP="00331317">
            <w:pPr>
              <w:suppressAutoHyphens w:val="0"/>
              <w:ind w:leftChars="0" w:left="-2" w:firstLineChars="0" w:firstLine="0"/>
              <w:jc w:val="center"/>
              <w:textDirection w:val="lrTb"/>
              <w:textAlignment w:val="auto"/>
              <w:outlineLvl w:val="9"/>
              <w:rPr>
                <w:rFonts w:ascii="Noto Sans" w:hAnsi="Noto Sans" w:cs="Noto Sans"/>
                <w:sz w:val="18"/>
                <w:szCs w:val="18"/>
              </w:rPr>
            </w:pPr>
            <w:r>
              <w:rPr>
                <w:rFonts w:ascii="Noto Sans" w:hAnsi="Noto Sans" w:cs="Noto Sans"/>
                <w:sz w:val="18"/>
                <w:szCs w:val="18"/>
              </w:rPr>
              <w:t>Licenciamiento</w:t>
            </w:r>
          </w:p>
        </w:tc>
      </w:tr>
      <w:tr w:rsidR="00331317" w:rsidRPr="0098075A" w14:paraId="54D986E4" w14:textId="77777777" w:rsidTr="00331317">
        <w:trPr>
          <w:trHeight w:val="413"/>
        </w:trPr>
        <w:tc>
          <w:tcPr>
            <w:tcW w:w="6520" w:type="dxa"/>
          </w:tcPr>
          <w:p w14:paraId="6BBE3A61" w14:textId="77777777" w:rsidR="00331317" w:rsidRPr="006065ED" w:rsidRDefault="00331317" w:rsidP="00331317">
            <w:pPr>
              <w:suppressAutoHyphens w:val="0"/>
              <w:ind w:leftChars="0" w:left="-2" w:firstLineChars="0" w:firstLine="0"/>
              <w:jc w:val="center"/>
              <w:textDirection w:val="lrTb"/>
              <w:textAlignment w:val="auto"/>
              <w:outlineLvl w:val="9"/>
              <w:rPr>
                <w:rFonts w:ascii="Noto Sans" w:hAnsi="Noto Sans" w:cs="Noto Sans"/>
                <w:sz w:val="18"/>
                <w:szCs w:val="18"/>
                <w:lang w:val="en-US"/>
              </w:rPr>
            </w:pPr>
            <w:bookmarkStart w:id="13" w:name="_Toc115250658"/>
            <w:bookmarkStart w:id="14" w:name="_Toc115250999"/>
            <w:bookmarkStart w:id="15" w:name="_Toc115251657"/>
            <w:r w:rsidRPr="006065ED">
              <w:rPr>
                <w:rFonts w:ascii="Noto Sans" w:hAnsi="Noto Sans" w:cs="Noto Sans"/>
                <w:sz w:val="18"/>
                <w:szCs w:val="18"/>
                <w:lang w:val="en-US"/>
              </w:rPr>
              <w:t>Alfresco Content Services Enterprise Platform (ACS) – Enterprise (Up to 1,000 Named Users, up to 8 Cores)</w:t>
            </w:r>
            <w:bookmarkEnd w:id="13"/>
            <w:bookmarkEnd w:id="14"/>
            <w:bookmarkEnd w:id="15"/>
          </w:p>
          <w:p w14:paraId="7BD27B85" w14:textId="77777777" w:rsidR="00331317" w:rsidRPr="006065ED" w:rsidRDefault="00331317" w:rsidP="00331317">
            <w:pPr>
              <w:suppressAutoHyphens w:val="0"/>
              <w:ind w:leftChars="0" w:left="-2" w:firstLineChars="0" w:firstLine="0"/>
              <w:jc w:val="center"/>
              <w:textDirection w:val="lrTb"/>
              <w:textAlignment w:val="auto"/>
              <w:outlineLvl w:val="9"/>
              <w:rPr>
                <w:rFonts w:ascii="Noto Sans" w:hAnsi="Noto Sans" w:cs="Noto Sans"/>
                <w:sz w:val="18"/>
                <w:szCs w:val="18"/>
                <w:lang w:val="en-US"/>
              </w:rPr>
            </w:pPr>
          </w:p>
        </w:tc>
      </w:tr>
      <w:tr w:rsidR="00331317" w:rsidRPr="0098075A" w14:paraId="110CAA0D" w14:textId="77777777" w:rsidTr="00331317">
        <w:tc>
          <w:tcPr>
            <w:tcW w:w="6520" w:type="dxa"/>
          </w:tcPr>
          <w:p w14:paraId="3818B01F" w14:textId="77777777" w:rsidR="00331317" w:rsidRPr="006065ED" w:rsidRDefault="00331317" w:rsidP="00331317">
            <w:pPr>
              <w:suppressAutoHyphens w:val="0"/>
              <w:ind w:leftChars="0" w:left="-2" w:firstLineChars="0" w:firstLine="0"/>
              <w:jc w:val="center"/>
              <w:textDirection w:val="lrTb"/>
              <w:textAlignment w:val="auto"/>
              <w:outlineLvl w:val="9"/>
              <w:rPr>
                <w:rFonts w:ascii="Noto Sans" w:hAnsi="Noto Sans" w:cs="Noto Sans"/>
                <w:sz w:val="18"/>
                <w:szCs w:val="18"/>
                <w:lang w:val="en-US"/>
              </w:rPr>
            </w:pPr>
            <w:bookmarkStart w:id="16" w:name="_Toc115250659"/>
            <w:bookmarkStart w:id="17" w:name="_Toc115251000"/>
            <w:bookmarkStart w:id="18" w:name="_Toc115251658"/>
          </w:p>
          <w:p w14:paraId="26296031" w14:textId="77777777" w:rsidR="00331317" w:rsidRPr="006065ED" w:rsidRDefault="00331317" w:rsidP="00331317">
            <w:pPr>
              <w:suppressAutoHyphens w:val="0"/>
              <w:ind w:leftChars="0" w:left="-2" w:firstLineChars="0" w:firstLine="0"/>
              <w:jc w:val="center"/>
              <w:textDirection w:val="lrTb"/>
              <w:textAlignment w:val="auto"/>
              <w:outlineLvl w:val="9"/>
              <w:rPr>
                <w:rFonts w:ascii="Noto Sans" w:hAnsi="Noto Sans" w:cs="Noto Sans"/>
                <w:sz w:val="18"/>
                <w:szCs w:val="18"/>
                <w:lang w:val="en-US"/>
              </w:rPr>
            </w:pPr>
            <w:r w:rsidRPr="006065ED">
              <w:rPr>
                <w:rFonts w:ascii="Noto Sans" w:hAnsi="Noto Sans" w:cs="Noto Sans"/>
                <w:sz w:val="18"/>
                <w:szCs w:val="18"/>
                <w:lang w:val="en-US"/>
              </w:rPr>
              <w:t>Alfresco External Content Services (Unlimited External Users and up to 8 Production Cores)</w:t>
            </w:r>
            <w:bookmarkEnd w:id="16"/>
            <w:bookmarkEnd w:id="17"/>
            <w:bookmarkEnd w:id="18"/>
          </w:p>
          <w:p w14:paraId="1C5C03DB" w14:textId="77777777" w:rsidR="00331317" w:rsidRPr="006065ED" w:rsidRDefault="00331317" w:rsidP="00331317">
            <w:pPr>
              <w:suppressAutoHyphens w:val="0"/>
              <w:ind w:leftChars="0" w:left="-2" w:firstLineChars="0" w:firstLine="0"/>
              <w:jc w:val="center"/>
              <w:textDirection w:val="lrTb"/>
              <w:textAlignment w:val="auto"/>
              <w:outlineLvl w:val="9"/>
              <w:rPr>
                <w:rFonts w:ascii="Noto Sans" w:hAnsi="Noto Sans" w:cs="Noto Sans"/>
                <w:sz w:val="18"/>
                <w:szCs w:val="18"/>
                <w:lang w:val="en-US"/>
              </w:rPr>
            </w:pPr>
          </w:p>
        </w:tc>
      </w:tr>
    </w:tbl>
    <w:p w14:paraId="5E848802" w14:textId="77777777" w:rsidR="007F1602" w:rsidRPr="00421EE9" w:rsidRDefault="007F1602" w:rsidP="008D6DCE">
      <w:pPr>
        <w:jc w:val="both"/>
        <w:rPr>
          <w:rFonts w:ascii="Noto Sans" w:hAnsi="Noto Sans" w:cs="Noto Sans"/>
          <w:sz w:val="20"/>
          <w:szCs w:val="20"/>
          <w:lang w:val="en-US"/>
        </w:rPr>
      </w:pPr>
    </w:p>
    <w:p w14:paraId="5384A30C" w14:textId="77777777" w:rsidR="00331317" w:rsidRPr="00421EE9" w:rsidRDefault="00331317" w:rsidP="007914BE">
      <w:pPr>
        <w:ind w:hanging="2"/>
        <w:jc w:val="center"/>
        <w:rPr>
          <w:rFonts w:ascii="Noto Sans" w:hAnsi="Noto Sans" w:cs="Noto Sans"/>
          <w:sz w:val="16"/>
          <w:szCs w:val="16"/>
          <w:lang w:val="en-US"/>
        </w:rPr>
      </w:pPr>
    </w:p>
    <w:p w14:paraId="39B0B1C0" w14:textId="77777777" w:rsidR="00331317" w:rsidRPr="00421EE9" w:rsidRDefault="00331317" w:rsidP="007914BE">
      <w:pPr>
        <w:ind w:hanging="2"/>
        <w:jc w:val="center"/>
        <w:rPr>
          <w:rFonts w:ascii="Noto Sans" w:hAnsi="Noto Sans" w:cs="Noto Sans"/>
          <w:sz w:val="16"/>
          <w:szCs w:val="16"/>
          <w:lang w:val="en-US"/>
        </w:rPr>
      </w:pPr>
    </w:p>
    <w:p w14:paraId="7335FAAE" w14:textId="77777777" w:rsidR="00331317" w:rsidRPr="00421EE9" w:rsidRDefault="00331317" w:rsidP="007914BE">
      <w:pPr>
        <w:ind w:hanging="2"/>
        <w:jc w:val="center"/>
        <w:rPr>
          <w:rFonts w:ascii="Noto Sans" w:hAnsi="Noto Sans" w:cs="Noto Sans"/>
          <w:sz w:val="16"/>
          <w:szCs w:val="16"/>
          <w:lang w:val="en-US"/>
        </w:rPr>
      </w:pPr>
    </w:p>
    <w:p w14:paraId="1A925F91" w14:textId="77777777" w:rsidR="00331317" w:rsidRPr="00421EE9" w:rsidRDefault="00331317" w:rsidP="007914BE">
      <w:pPr>
        <w:ind w:hanging="2"/>
        <w:jc w:val="center"/>
        <w:rPr>
          <w:rFonts w:ascii="Noto Sans" w:hAnsi="Noto Sans" w:cs="Noto Sans"/>
          <w:sz w:val="16"/>
          <w:szCs w:val="16"/>
          <w:lang w:val="en-US"/>
        </w:rPr>
      </w:pPr>
    </w:p>
    <w:p w14:paraId="6387995A" w14:textId="77777777" w:rsidR="00331317" w:rsidRPr="00421EE9" w:rsidRDefault="00331317" w:rsidP="007914BE">
      <w:pPr>
        <w:ind w:hanging="2"/>
        <w:jc w:val="center"/>
        <w:rPr>
          <w:rFonts w:ascii="Noto Sans" w:hAnsi="Noto Sans" w:cs="Noto Sans"/>
          <w:sz w:val="16"/>
          <w:szCs w:val="16"/>
          <w:lang w:val="en-US"/>
        </w:rPr>
      </w:pPr>
    </w:p>
    <w:p w14:paraId="47C29755" w14:textId="77777777" w:rsidR="00331317" w:rsidRPr="00421EE9" w:rsidRDefault="00331317" w:rsidP="007914BE">
      <w:pPr>
        <w:ind w:hanging="2"/>
        <w:jc w:val="center"/>
        <w:rPr>
          <w:rFonts w:ascii="Noto Sans" w:hAnsi="Noto Sans" w:cs="Noto Sans"/>
          <w:sz w:val="16"/>
          <w:szCs w:val="16"/>
          <w:lang w:val="en-US"/>
        </w:rPr>
      </w:pPr>
    </w:p>
    <w:p w14:paraId="6CCA112F" w14:textId="77777777" w:rsidR="00331317" w:rsidRPr="00421EE9" w:rsidRDefault="00331317" w:rsidP="007914BE">
      <w:pPr>
        <w:ind w:hanging="2"/>
        <w:jc w:val="center"/>
        <w:rPr>
          <w:rFonts w:ascii="Noto Sans" w:hAnsi="Noto Sans" w:cs="Noto Sans"/>
          <w:sz w:val="16"/>
          <w:szCs w:val="16"/>
          <w:lang w:val="en-US"/>
        </w:rPr>
      </w:pPr>
    </w:p>
    <w:p w14:paraId="2E3986F6" w14:textId="77777777" w:rsidR="00331317" w:rsidRPr="00421EE9" w:rsidRDefault="00331317" w:rsidP="007914BE">
      <w:pPr>
        <w:ind w:hanging="2"/>
        <w:jc w:val="center"/>
        <w:rPr>
          <w:rFonts w:ascii="Noto Sans" w:hAnsi="Noto Sans" w:cs="Noto Sans"/>
          <w:sz w:val="16"/>
          <w:szCs w:val="16"/>
          <w:lang w:val="en-US"/>
        </w:rPr>
      </w:pPr>
    </w:p>
    <w:p w14:paraId="19A01CDA" w14:textId="77777777" w:rsidR="00331317" w:rsidRPr="00421EE9" w:rsidRDefault="00331317" w:rsidP="007914BE">
      <w:pPr>
        <w:ind w:hanging="2"/>
        <w:jc w:val="center"/>
        <w:rPr>
          <w:rFonts w:ascii="Noto Sans" w:hAnsi="Noto Sans" w:cs="Noto Sans"/>
          <w:sz w:val="16"/>
          <w:szCs w:val="16"/>
          <w:lang w:val="en-US"/>
        </w:rPr>
      </w:pPr>
    </w:p>
    <w:p w14:paraId="7047DF83" w14:textId="77777777" w:rsidR="00331317" w:rsidRPr="00421EE9" w:rsidRDefault="00331317" w:rsidP="007914BE">
      <w:pPr>
        <w:ind w:hanging="2"/>
        <w:jc w:val="center"/>
        <w:rPr>
          <w:rFonts w:ascii="Noto Sans" w:hAnsi="Noto Sans" w:cs="Noto Sans"/>
          <w:sz w:val="16"/>
          <w:szCs w:val="16"/>
          <w:lang w:val="en-US"/>
        </w:rPr>
      </w:pPr>
    </w:p>
    <w:p w14:paraId="66C07CA6" w14:textId="2E7F9A1C" w:rsidR="007F1602" w:rsidRPr="006065ED" w:rsidRDefault="007F1602" w:rsidP="007914BE">
      <w:pPr>
        <w:ind w:hanging="2"/>
        <w:jc w:val="center"/>
        <w:rPr>
          <w:rFonts w:ascii="Noto Sans" w:hAnsi="Noto Sans" w:cs="Noto Sans"/>
          <w:sz w:val="16"/>
          <w:szCs w:val="16"/>
        </w:rPr>
      </w:pPr>
      <w:r w:rsidRPr="006065ED">
        <w:rPr>
          <w:rFonts w:ascii="Noto Sans" w:hAnsi="Noto Sans" w:cs="Noto Sans"/>
          <w:sz w:val="16"/>
          <w:szCs w:val="16"/>
        </w:rPr>
        <w:t xml:space="preserve">Tabla 2. </w:t>
      </w:r>
      <w:r w:rsidR="00331317">
        <w:rPr>
          <w:rFonts w:ascii="Noto Sans" w:hAnsi="Noto Sans" w:cs="Noto Sans"/>
          <w:sz w:val="16"/>
          <w:szCs w:val="16"/>
        </w:rPr>
        <w:t>Licenciamiento</w:t>
      </w:r>
      <w:r w:rsidR="00331317" w:rsidRPr="006065ED">
        <w:rPr>
          <w:rFonts w:ascii="Noto Sans" w:hAnsi="Noto Sans" w:cs="Noto Sans"/>
          <w:sz w:val="16"/>
          <w:szCs w:val="16"/>
        </w:rPr>
        <w:t>s integrados</w:t>
      </w:r>
      <w:r w:rsidRPr="006065ED">
        <w:rPr>
          <w:rFonts w:ascii="Noto Sans" w:hAnsi="Noto Sans" w:cs="Noto Sans"/>
          <w:sz w:val="16"/>
          <w:szCs w:val="16"/>
        </w:rPr>
        <w:t xml:space="preserve"> a la actualización.</w:t>
      </w:r>
    </w:p>
    <w:p w14:paraId="017AD4D5" w14:textId="77777777" w:rsidR="007F1602" w:rsidRPr="006065ED" w:rsidRDefault="007F1602" w:rsidP="007F1602">
      <w:pPr>
        <w:jc w:val="center"/>
        <w:rPr>
          <w:rFonts w:ascii="Noto Sans" w:hAnsi="Noto Sans" w:cs="Noto Sans"/>
          <w:b/>
          <w:bCs/>
          <w:color w:val="000000"/>
          <w:sz w:val="20"/>
          <w:szCs w:val="20"/>
        </w:rPr>
      </w:pPr>
    </w:p>
    <w:p w14:paraId="2D3F862E" w14:textId="64DC9807" w:rsidR="00313B4E" w:rsidRPr="006065ED" w:rsidRDefault="00331317" w:rsidP="002A208A">
      <w:pPr>
        <w:spacing w:after="160" w:line="259" w:lineRule="auto"/>
        <w:jc w:val="both"/>
        <w:rPr>
          <w:rFonts w:ascii="Noto Sans" w:hAnsi="Noto Sans" w:cs="Noto Sans"/>
          <w:color w:val="000000"/>
          <w:sz w:val="20"/>
          <w:szCs w:val="20"/>
        </w:rPr>
      </w:pPr>
      <w:bookmarkStart w:id="19" w:name="_Toc115250662"/>
      <w:bookmarkStart w:id="20" w:name="_Toc115251003"/>
      <w:bookmarkStart w:id="21" w:name="_Toc115251661"/>
      <w:r>
        <w:rPr>
          <w:rFonts w:ascii="Noto Sans" w:hAnsi="Noto Sans" w:cs="Noto Sans"/>
          <w:color w:val="000000"/>
          <w:sz w:val="20"/>
          <w:szCs w:val="20"/>
        </w:rPr>
        <w:t>E</w:t>
      </w:r>
      <w:r w:rsidR="0073205C">
        <w:rPr>
          <w:rFonts w:ascii="Noto Sans" w:hAnsi="Noto Sans" w:cs="Noto Sans"/>
          <w:color w:val="000000"/>
          <w:sz w:val="20"/>
          <w:szCs w:val="20"/>
        </w:rPr>
        <w:t>l</w:t>
      </w:r>
      <w:r w:rsidR="003600AD" w:rsidRPr="006065ED">
        <w:rPr>
          <w:rFonts w:ascii="Noto Sans" w:hAnsi="Noto Sans" w:cs="Noto Sans"/>
          <w:color w:val="000000"/>
          <w:sz w:val="20"/>
          <w:szCs w:val="20"/>
        </w:rPr>
        <w:t xml:space="preserve"> d</w:t>
      </w:r>
      <w:r w:rsidR="007F1602" w:rsidRPr="006065ED">
        <w:rPr>
          <w:rFonts w:ascii="Noto Sans" w:hAnsi="Noto Sans" w:cs="Noto Sans"/>
          <w:color w:val="000000"/>
          <w:sz w:val="20"/>
          <w:szCs w:val="20"/>
        </w:rPr>
        <w:t>erecho de uso del software Alfresco Content Services</w:t>
      </w:r>
      <w:r w:rsidR="0006539A" w:rsidRPr="006065ED">
        <w:rPr>
          <w:rFonts w:ascii="Noto Sans" w:hAnsi="Noto Sans" w:cs="Noto Sans"/>
          <w:color w:val="000000"/>
          <w:sz w:val="20"/>
          <w:szCs w:val="20"/>
        </w:rPr>
        <w:t xml:space="preserve"> deberá ser otorgado</w:t>
      </w:r>
      <w:r w:rsidR="007F1602" w:rsidRPr="006065ED">
        <w:rPr>
          <w:rFonts w:ascii="Noto Sans" w:hAnsi="Noto Sans" w:cs="Noto Sans"/>
          <w:color w:val="000000"/>
          <w:sz w:val="20"/>
          <w:szCs w:val="20"/>
        </w:rPr>
        <w:t xml:space="preserve"> por medio de un </w:t>
      </w:r>
      <w:r w:rsidR="00313B4E" w:rsidRPr="006065ED">
        <w:rPr>
          <w:rFonts w:ascii="Noto Sans" w:hAnsi="Noto Sans" w:cs="Noto Sans"/>
          <w:color w:val="000000"/>
          <w:sz w:val="20"/>
          <w:szCs w:val="20"/>
        </w:rPr>
        <w:t>distribuidor autorizado</w:t>
      </w:r>
      <w:r w:rsidR="007F1602" w:rsidRPr="006065ED">
        <w:rPr>
          <w:rFonts w:ascii="Noto Sans" w:hAnsi="Noto Sans" w:cs="Noto Sans"/>
          <w:color w:val="000000"/>
          <w:sz w:val="20"/>
          <w:szCs w:val="20"/>
        </w:rPr>
        <w:t xml:space="preserve"> de</w:t>
      </w:r>
      <w:r w:rsidR="00313B4E" w:rsidRPr="006065ED">
        <w:rPr>
          <w:rFonts w:ascii="Noto Sans" w:hAnsi="Noto Sans" w:cs="Noto Sans"/>
          <w:color w:val="000000"/>
          <w:sz w:val="20"/>
          <w:szCs w:val="20"/>
        </w:rPr>
        <w:t xml:space="preserve">l fabricante de </w:t>
      </w:r>
      <w:r w:rsidR="007F1602" w:rsidRPr="006065ED">
        <w:rPr>
          <w:rFonts w:ascii="Noto Sans" w:hAnsi="Noto Sans" w:cs="Noto Sans"/>
          <w:color w:val="000000"/>
          <w:sz w:val="20"/>
          <w:szCs w:val="20"/>
        </w:rPr>
        <w:t>Alfresco</w:t>
      </w:r>
      <w:r w:rsidR="00854B3B">
        <w:rPr>
          <w:rFonts w:ascii="Noto Sans" w:hAnsi="Noto Sans" w:cs="Noto Sans"/>
          <w:color w:val="000000"/>
          <w:sz w:val="20"/>
          <w:szCs w:val="20"/>
        </w:rPr>
        <w:t xml:space="preserve"> en México.</w:t>
      </w:r>
    </w:p>
    <w:p w14:paraId="5B4C7587" w14:textId="4B2603CA" w:rsidR="007F1602" w:rsidRPr="006065ED" w:rsidRDefault="00A66F68" w:rsidP="002A208A">
      <w:pPr>
        <w:spacing w:after="160" w:line="259" w:lineRule="auto"/>
        <w:jc w:val="both"/>
        <w:rPr>
          <w:rFonts w:ascii="Noto Sans" w:hAnsi="Noto Sans" w:cs="Noto Sans"/>
          <w:color w:val="000000"/>
          <w:sz w:val="20"/>
          <w:szCs w:val="20"/>
        </w:rPr>
      </w:pPr>
      <w:bookmarkStart w:id="22" w:name="_Toc115250664"/>
      <w:bookmarkStart w:id="23" w:name="_Toc115251005"/>
      <w:bookmarkStart w:id="24" w:name="_Toc115251663"/>
      <w:bookmarkEnd w:id="19"/>
      <w:bookmarkEnd w:id="20"/>
      <w:bookmarkEnd w:id="21"/>
      <w:r w:rsidRPr="006065ED">
        <w:rPr>
          <w:rFonts w:ascii="Noto Sans" w:hAnsi="Noto Sans" w:cs="Noto Sans"/>
          <w:color w:val="000000"/>
          <w:sz w:val="20"/>
          <w:szCs w:val="20"/>
        </w:rPr>
        <w:t>As</w:t>
      </w:r>
      <w:r w:rsidR="00295DEE" w:rsidRPr="006065ED">
        <w:rPr>
          <w:rFonts w:ascii="Noto Sans" w:hAnsi="Noto Sans" w:cs="Noto Sans"/>
          <w:color w:val="000000"/>
          <w:sz w:val="20"/>
          <w:szCs w:val="20"/>
        </w:rPr>
        <w:t>i</w:t>
      </w:r>
      <w:r w:rsidRPr="006065ED">
        <w:rPr>
          <w:rFonts w:ascii="Noto Sans" w:hAnsi="Noto Sans" w:cs="Noto Sans"/>
          <w:color w:val="000000"/>
          <w:sz w:val="20"/>
          <w:szCs w:val="20"/>
        </w:rPr>
        <w:t>mismo, e</w:t>
      </w:r>
      <w:r w:rsidR="00B3602F" w:rsidRPr="006065ED">
        <w:rPr>
          <w:rFonts w:ascii="Noto Sans" w:hAnsi="Noto Sans" w:cs="Noto Sans"/>
          <w:color w:val="000000"/>
          <w:sz w:val="20"/>
          <w:szCs w:val="20"/>
        </w:rPr>
        <w:t>l proveedor deberá otorgar a</w:t>
      </w:r>
      <w:r w:rsidR="007F1602" w:rsidRPr="006065ED">
        <w:rPr>
          <w:rFonts w:ascii="Noto Sans" w:hAnsi="Noto Sans" w:cs="Noto Sans"/>
          <w:color w:val="000000"/>
          <w:sz w:val="20"/>
          <w:szCs w:val="20"/>
        </w:rPr>
        <w:t xml:space="preserve">cceso vía </w:t>
      </w:r>
      <w:r w:rsidR="00B3602F" w:rsidRPr="006065ED">
        <w:rPr>
          <w:rFonts w:ascii="Noto Sans" w:hAnsi="Noto Sans" w:cs="Noto Sans"/>
          <w:color w:val="000000"/>
          <w:sz w:val="20"/>
          <w:szCs w:val="20"/>
        </w:rPr>
        <w:t>w</w:t>
      </w:r>
      <w:r w:rsidR="007F1602" w:rsidRPr="006065ED">
        <w:rPr>
          <w:rFonts w:ascii="Noto Sans" w:hAnsi="Noto Sans" w:cs="Noto Sans"/>
          <w:color w:val="000000"/>
          <w:sz w:val="20"/>
          <w:szCs w:val="20"/>
        </w:rPr>
        <w:t xml:space="preserve">eb los parches y versiones actualizadas de las licencias instaladas a nombre del Instituto que se describen en los “Requerimientos Técnicos” del presente documento, las cuales hayan sido liberadas </w:t>
      </w:r>
      <w:bookmarkStart w:id="25" w:name="_Hlk143176163"/>
      <w:r w:rsidR="007F1602" w:rsidRPr="006065ED">
        <w:rPr>
          <w:rFonts w:ascii="Noto Sans" w:hAnsi="Noto Sans" w:cs="Noto Sans"/>
          <w:color w:val="000000"/>
          <w:sz w:val="20"/>
          <w:szCs w:val="20"/>
        </w:rPr>
        <w:t>durante el año 202</w:t>
      </w:r>
      <w:bookmarkEnd w:id="25"/>
      <w:r w:rsidR="00904B8C" w:rsidRPr="006065ED">
        <w:rPr>
          <w:rFonts w:ascii="Noto Sans" w:hAnsi="Noto Sans" w:cs="Noto Sans"/>
          <w:color w:val="000000"/>
          <w:sz w:val="20"/>
          <w:szCs w:val="20"/>
        </w:rPr>
        <w:t>6</w:t>
      </w:r>
      <w:r w:rsidR="007F1602" w:rsidRPr="006065ED">
        <w:rPr>
          <w:rFonts w:ascii="Noto Sans" w:hAnsi="Noto Sans" w:cs="Noto Sans"/>
          <w:color w:val="000000"/>
          <w:sz w:val="20"/>
          <w:szCs w:val="20"/>
        </w:rPr>
        <w:t>, para lo cual el proveedor deberá entregar y dar a conocer al Instituto, los canales necesarios para el acceso al citado servicio de soporte al cliente de Alfresco</w:t>
      </w:r>
      <w:bookmarkEnd w:id="22"/>
      <w:bookmarkEnd w:id="23"/>
      <w:bookmarkEnd w:id="24"/>
      <w:r w:rsidR="007F1602" w:rsidRPr="006065ED">
        <w:rPr>
          <w:rFonts w:ascii="Noto Sans" w:hAnsi="Noto Sans" w:cs="Noto Sans"/>
          <w:color w:val="000000"/>
          <w:sz w:val="20"/>
          <w:szCs w:val="20"/>
        </w:rPr>
        <w:t xml:space="preserve"> Content Services.</w:t>
      </w:r>
    </w:p>
    <w:p w14:paraId="33867F28" w14:textId="2EA7EEDE" w:rsidR="007F1602" w:rsidRPr="006065ED" w:rsidRDefault="007F1602" w:rsidP="007914BE">
      <w:pPr>
        <w:rPr>
          <w:rFonts w:ascii="Noto Sans" w:hAnsi="Noto Sans" w:cs="Noto Sans"/>
          <w:color w:val="000000"/>
          <w:sz w:val="20"/>
          <w:szCs w:val="20"/>
        </w:rPr>
      </w:pPr>
    </w:p>
    <w:p w14:paraId="49C8F5D3" w14:textId="7095F2B5" w:rsidR="007F1602" w:rsidRPr="006065ED" w:rsidRDefault="00F12C89" w:rsidP="00F318BE">
      <w:pPr>
        <w:pStyle w:val="Asuntodelcomentario"/>
        <w:numPr>
          <w:ilvl w:val="0"/>
          <w:numId w:val="19"/>
        </w:numPr>
        <w:shd w:val="clear" w:color="auto" w:fill="DEEAF6" w:themeFill="accent5" w:themeFillTint="33"/>
        <w:rPr>
          <w:rFonts w:ascii="Noto Sans" w:hAnsi="Noto Sans" w:cs="Noto Sans"/>
          <w:color w:val="000000" w:themeColor="text1"/>
        </w:rPr>
      </w:pPr>
      <w:bookmarkStart w:id="26" w:name="_Hlk113144604"/>
      <w:r w:rsidRPr="006065ED">
        <w:rPr>
          <w:rFonts w:ascii="Noto Sans" w:hAnsi="Noto Sans" w:cs="Noto Sans"/>
          <w:color w:val="000000" w:themeColor="text1"/>
        </w:rPr>
        <w:t xml:space="preserve"> </w:t>
      </w:r>
      <w:r w:rsidR="007F1602" w:rsidRPr="006065ED">
        <w:rPr>
          <w:rFonts w:ascii="Noto Sans" w:hAnsi="Noto Sans" w:cs="Noto Sans"/>
          <w:color w:val="000000" w:themeColor="text1"/>
        </w:rPr>
        <w:t>Servicio de Soporte Técnico</w:t>
      </w:r>
    </w:p>
    <w:p w14:paraId="3D8B86C1" w14:textId="77777777" w:rsidR="007F1602" w:rsidRPr="006065ED" w:rsidRDefault="007F1602" w:rsidP="007F1602">
      <w:pPr>
        <w:pStyle w:val="Textocomentario"/>
        <w:rPr>
          <w:rFonts w:ascii="Noto Sans" w:hAnsi="Noto Sans" w:cs="Noto Sans"/>
        </w:rPr>
      </w:pPr>
    </w:p>
    <w:bookmarkEnd w:id="26"/>
    <w:p w14:paraId="2CBD718E" w14:textId="7C3A0B36" w:rsidR="007F1602" w:rsidRDefault="007F1602" w:rsidP="007F1602">
      <w:pPr>
        <w:ind w:left="-2"/>
        <w:jc w:val="both"/>
        <w:rPr>
          <w:rFonts w:ascii="Noto Sans" w:hAnsi="Noto Sans" w:cs="Noto Sans"/>
          <w:sz w:val="20"/>
          <w:szCs w:val="20"/>
        </w:rPr>
      </w:pPr>
      <w:r w:rsidRPr="006065ED">
        <w:rPr>
          <w:rFonts w:ascii="Noto Sans" w:hAnsi="Noto Sans" w:cs="Noto Sans"/>
          <w:sz w:val="20"/>
          <w:szCs w:val="20"/>
        </w:rPr>
        <w:t xml:space="preserve">El Instituto requiere que el proveedor proporcione al Instituto el Soporte Técnico asociado al Software Alfresco Content Services </w:t>
      </w:r>
      <w:r w:rsidR="00E35F47" w:rsidRPr="006065ED">
        <w:rPr>
          <w:rFonts w:ascii="Noto Sans" w:hAnsi="Noto Sans" w:cs="Noto Sans"/>
          <w:sz w:val="20"/>
          <w:szCs w:val="20"/>
        </w:rPr>
        <w:t>de acuerdo con</w:t>
      </w:r>
      <w:r w:rsidR="002C647C" w:rsidRPr="006065ED">
        <w:rPr>
          <w:rFonts w:ascii="Noto Sans" w:hAnsi="Noto Sans" w:cs="Noto Sans"/>
          <w:sz w:val="20"/>
          <w:szCs w:val="20"/>
        </w:rPr>
        <w:t xml:space="preserve"> lo siguiente</w:t>
      </w:r>
      <w:r w:rsidR="00E35F47" w:rsidRPr="006065ED">
        <w:rPr>
          <w:rFonts w:ascii="Noto Sans" w:hAnsi="Noto Sans" w:cs="Noto Sans"/>
          <w:sz w:val="20"/>
          <w:szCs w:val="20"/>
        </w:rPr>
        <w:t>:</w:t>
      </w:r>
    </w:p>
    <w:p w14:paraId="4EFF1F2C" w14:textId="77777777" w:rsidR="00331317" w:rsidRDefault="00331317" w:rsidP="007F1602">
      <w:pPr>
        <w:ind w:left="-2"/>
        <w:jc w:val="both"/>
        <w:rPr>
          <w:rFonts w:ascii="Noto Sans" w:hAnsi="Noto Sans" w:cs="Noto Sans"/>
          <w:sz w:val="20"/>
          <w:szCs w:val="20"/>
        </w:rPr>
      </w:pPr>
    </w:p>
    <w:p w14:paraId="56FDDFC3" w14:textId="77777777" w:rsidR="00331317" w:rsidRDefault="00331317" w:rsidP="007F1602">
      <w:pPr>
        <w:ind w:left="-2"/>
        <w:jc w:val="both"/>
        <w:rPr>
          <w:rFonts w:ascii="Noto Sans" w:hAnsi="Noto Sans" w:cs="Noto Sans"/>
          <w:sz w:val="20"/>
          <w:szCs w:val="20"/>
        </w:rPr>
      </w:pPr>
    </w:p>
    <w:p w14:paraId="538B6BF6" w14:textId="77777777" w:rsidR="00331317" w:rsidRDefault="00331317" w:rsidP="007F1602">
      <w:pPr>
        <w:ind w:left="-2"/>
        <w:jc w:val="both"/>
        <w:rPr>
          <w:rFonts w:ascii="Noto Sans" w:hAnsi="Noto Sans" w:cs="Noto Sans"/>
          <w:sz w:val="20"/>
          <w:szCs w:val="20"/>
        </w:rPr>
      </w:pPr>
    </w:p>
    <w:p w14:paraId="38FADE78" w14:textId="77777777" w:rsidR="00331317" w:rsidRDefault="00331317" w:rsidP="007F1602">
      <w:pPr>
        <w:ind w:left="-2"/>
        <w:jc w:val="both"/>
        <w:rPr>
          <w:rFonts w:ascii="Noto Sans" w:hAnsi="Noto Sans" w:cs="Noto Sans"/>
          <w:sz w:val="20"/>
          <w:szCs w:val="20"/>
        </w:rPr>
      </w:pPr>
    </w:p>
    <w:p w14:paraId="1D7F867E" w14:textId="77777777" w:rsidR="00331317" w:rsidRDefault="00331317" w:rsidP="007F1602">
      <w:pPr>
        <w:ind w:left="-2"/>
        <w:jc w:val="both"/>
        <w:rPr>
          <w:rFonts w:ascii="Noto Sans" w:hAnsi="Noto Sans" w:cs="Noto Sans"/>
          <w:sz w:val="20"/>
          <w:szCs w:val="20"/>
        </w:rPr>
      </w:pPr>
    </w:p>
    <w:p w14:paraId="6E17E74A" w14:textId="77777777" w:rsidR="00331317" w:rsidRDefault="00331317" w:rsidP="007F1602">
      <w:pPr>
        <w:ind w:left="-2"/>
        <w:jc w:val="both"/>
        <w:rPr>
          <w:rFonts w:ascii="Noto Sans" w:hAnsi="Noto Sans" w:cs="Noto Sans"/>
          <w:sz w:val="20"/>
          <w:szCs w:val="20"/>
        </w:rPr>
      </w:pPr>
    </w:p>
    <w:p w14:paraId="762DB04A" w14:textId="77777777" w:rsidR="00331317" w:rsidRDefault="00331317" w:rsidP="007F1602">
      <w:pPr>
        <w:ind w:left="-2"/>
        <w:jc w:val="both"/>
        <w:rPr>
          <w:rFonts w:ascii="Noto Sans" w:hAnsi="Noto Sans" w:cs="Noto Sans"/>
          <w:sz w:val="20"/>
          <w:szCs w:val="20"/>
        </w:rPr>
      </w:pPr>
    </w:p>
    <w:p w14:paraId="5A4351BC" w14:textId="77777777" w:rsidR="00331317" w:rsidRPr="006065ED" w:rsidRDefault="00331317" w:rsidP="007F1602">
      <w:pPr>
        <w:ind w:left="-2"/>
        <w:jc w:val="both"/>
        <w:rPr>
          <w:rFonts w:ascii="Noto Sans" w:hAnsi="Noto Sans" w:cs="Noto Sans"/>
          <w:sz w:val="20"/>
          <w:szCs w:val="20"/>
        </w:rPr>
      </w:pPr>
    </w:p>
    <w:p w14:paraId="7ABA2D73" w14:textId="7B0EAAC4" w:rsidR="007F1602" w:rsidRPr="006065ED" w:rsidRDefault="007F1602" w:rsidP="007F1602">
      <w:pPr>
        <w:spacing w:before="240" w:after="120"/>
        <w:jc w:val="both"/>
        <w:rPr>
          <w:rFonts w:ascii="Noto Sans" w:hAnsi="Noto Sans" w:cs="Noto Sans"/>
          <w:b/>
          <w:sz w:val="20"/>
          <w:szCs w:val="20"/>
        </w:rPr>
      </w:pPr>
      <w:r w:rsidRPr="006065ED">
        <w:rPr>
          <w:rFonts w:ascii="Noto Sans" w:hAnsi="Noto Sans" w:cs="Noto Sans"/>
          <w:b/>
          <w:sz w:val="20"/>
          <w:szCs w:val="20"/>
        </w:rPr>
        <w:t>Características inherentes</w:t>
      </w:r>
    </w:p>
    <w:p w14:paraId="51BB95E5" w14:textId="2F64FEB9" w:rsidR="0000440B" w:rsidRPr="006065ED" w:rsidRDefault="007F1602" w:rsidP="00317908">
      <w:pPr>
        <w:pStyle w:val="Prrafodelista"/>
        <w:numPr>
          <w:ilvl w:val="0"/>
          <w:numId w:val="2"/>
        </w:numPr>
        <w:spacing w:before="240" w:after="120" w:line="259" w:lineRule="auto"/>
        <w:jc w:val="both"/>
        <w:rPr>
          <w:rFonts w:ascii="Noto Sans" w:hAnsi="Noto Sans" w:cs="Noto Sans"/>
          <w:sz w:val="20"/>
          <w:szCs w:val="20"/>
        </w:rPr>
      </w:pPr>
      <w:bookmarkStart w:id="27" w:name="_Toc115250672"/>
      <w:bookmarkStart w:id="28" w:name="_Toc115251013"/>
      <w:bookmarkStart w:id="29" w:name="_Toc115251671"/>
      <w:bookmarkStart w:id="30" w:name="_Hlk57311515"/>
      <w:r w:rsidRPr="006065ED">
        <w:rPr>
          <w:rFonts w:ascii="Noto Sans" w:hAnsi="Noto Sans" w:cs="Noto Sans"/>
          <w:sz w:val="20"/>
          <w:szCs w:val="20"/>
        </w:rPr>
        <w:t xml:space="preserve">El Instituto </w:t>
      </w:r>
      <w:r w:rsidR="00E56619" w:rsidRPr="006065ED">
        <w:rPr>
          <w:rFonts w:ascii="Noto Sans" w:hAnsi="Noto Sans" w:cs="Noto Sans"/>
          <w:sz w:val="20"/>
          <w:szCs w:val="20"/>
        </w:rPr>
        <w:t>tendrá</w:t>
      </w:r>
      <w:r w:rsidRPr="006065ED">
        <w:rPr>
          <w:rFonts w:ascii="Noto Sans" w:hAnsi="Noto Sans" w:cs="Noto Sans"/>
          <w:sz w:val="20"/>
          <w:szCs w:val="20"/>
        </w:rPr>
        <w:t xml:space="preserve"> derecho de recibir soporte en el nivel 1 (uno) las veinticuatro horas del día, los siete días de la semana (24x7) </w:t>
      </w:r>
      <w:bookmarkEnd w:id="27"/>
      <w:bookmarkEnd w:id="28"/>
      <w:bookmarkEnd w:id="29"/>
      <w:r w:rsidRPr="006065ED">
        <w:rPr>
          <w:rFonts w:ascii="Noto Sans" w:hAnsi="Noto Sans" w:cs="Noto Sans"/>
          <w:color w:val="000000"/>
          <w:sz w:val="20"/>
          <w:szCs w:val="20"/>
        </w:rPr>
        <w:t xml:space="preserve">a partir del </w:t>
      </w:r>
      <w:r w:rsidR="00E35F47" w:rsidRPr="006065ED">
        <w:rPr>
          <w:rFonts w:ascii="Noto Sans" w:hAnsi="Noto Sans" w:cs="Noto Sans"/>
          <w:color w:val="000000"/>
          <w:sz w:val="20"/>
          <w:szCs w:val="20"/>
        </w:rPr>
        <w:t>01 de enero de 2026</w:t>
      </w:r>
      <w:r w:rsidRPr="006065ED">
        <w:rPr>
          <w:rFonts w:ascii="Noto Sans" w:hAnsi="Noto Sans" w:cs="Noto Sans"/>
          <w:color w:val="000000"/>
          <w:sz w:val="20"/>
          <w:szCs w:val="20"/>
        </w:rPr>
        <w:t xml:space="preserve"> y hasta el 31 de diciembre de 202</w:t>
      </w:r>
      <w:r w:rsidR="00E35F47" w:rsidRPr="006065ED">
        <w:rPr>
          <w:rFonts w:ascii="Noto Sans" w:hAnsi="Noto Sans" w:cs="Noto Sans"/>
          <w:color w:val="000000"/>
          <w:sz w:val="20"/>
          <w:szCs w:val="20"/>
        </w:rPr>
        <w:t>6</w:t>
      </w:r>
      <w:r w:rsidRPr="006065ED">
        <w:rPr>
          <w:rFonts w:ascii="Noto Sans" w:hAnsi="Noto Sans" w:cs="Noto Sans"/>
          <w:color w:val="000000"/>
          <w:sz w:val="20"/>
          <w:szCs w:val="20"/>
        </w:rPr>
        <w:t>.</w:t>
      </w:r>
      <w:bookmarkStart w:id="31" w:name="_Hlk207877597"/>
      <w:r w:rsidR="00260EC8" w:rsidRPr="006065ED">
        <w:rPr>
          <w:rFonts w:ascii="Noto Sans" w:hAnsi="Noto Sans" w:cs="Noto Sans"/>
          <w:color w:val="000000"/>
          <w:sz w:val="20"/>
          <w:szCs w:val="20"/>
        </w:rPr>
        <w:t xml:space="preserve"> </w:t>
      </w:r>
      <w:r w:rsidR="002A5157" w:rsidRPr="006065ED">
        <w:rPr>
          <w:rFonts w:ascii="Noto Sans" w:hAnsi="Noto Sans" w:cs="Noto Sans"/>
          <w:sz w:val="20"/>
          <w:szCs w:val="20"/>
        </w:rPr>
        <w:t>En caso de que el fallo se emita con posterioridad al 01 de enero de 2026, la vigencia del servicio comenzará a partir del día hábil posterior a la notificación del fallo y hasta el 31 de diciembre de 2026.</w:t>
      </w:r>
      <w:bookmarkEnd w:id="31"/>
    </w:p>
    <w:p w14:paraId="510918F4" w14:textId="77777777" w:rsidR="007F1602" w:rsidRPr="006065ED" w:rsidRDefault="007F1602" w:rsidP="007F1602">
      <w:pPr>
        <w:pStyle w:val="Prrafodelista"/>
        <w:spacing w:before="240" w:after="120" w:line="259" w:lineRule="auto"/>
        <w:ind w:left="358"/>
        <w:jc w:val="both"/>
        <w:rPr>
          <w:rFonts w:ascii="Noto Sans" w:hAnsi="Noto Sans" w:cs="Noto Sans"/>
          <w:sz w:val="20"/>
          <w:szCs w:val="20"/>
        </w:rPr>
      </w:pPr>
    </w:p>
    <w:p w14:paraId="650F18F6" w14:textId="77777777" w:rsidR="007F1602" w:rsidRPr="006065ED" w:rsidRDefault="007F1602" w:rsidP="00317908">
      <w:pPr>
        <w:pStyle w:val="Prrafodelista"/>
        <w:numPr>
          <w:ilvl w:val="0"/>
          <w:numId w:val="2"/>
        </w:numPr>
        <w:spacing w:before="240" w:after="120" w:line="259" w:lineRule="auto"/>
        <w:jc w:val="both"/>
        <w:rPr>
          <w:rFonts w:ascii="Noto Sans" w:hAnsi="Noto Sans" w:cs="Noto Sans"/>
          <w:sz w:val="20"/>
          <w:szCs w:val="20"/>
        </w:rPr>
      </w:pPr>
      <w:bookmarkStart w:id="32" w:name="_Toc115250673"/>
      <w:bookmarkStart w:id="33" w:name="_Toc115251014"/>
      <w:bookmarkStart w:id="34" w:name="_Toc115251672"/>
      <w:r w:rsidRPr="006065ED">
        <w:rPr>
          <w:rFonts w:ascii="Noto Sans" w:hAnsi="Noto Sans" w:cs="Noto Sans"/>
          <w:sz w:val="20"/>
          <w:szCs w:val="20"/>
        </w:rPr>
        <w:t>El soporte de primer y segundo nivel deberá ser provisto sobre las versiones de Alfresco Content Services de las que disponga el Instituto.</w:t>
      </w:r>
    </w:p>
    <w:p w14:paraId="0F3D8AC8" w14:textId="77777777" w:rsidR="007F1602" w:rsidRPr="006065ED" w:rsidRDefault="007F1602" w:rsidP="007F1602">
      <w:pPr>
        <w:pStyle w:val="Prrafodelista"/>
        <w:rPr>
          <w:rFonts w:ascii="Noto Sans" w:hAnsi="Noto Sans" w:cs="Noto Sans"/>
          <w:sz w:val="20"/>
          <w:szCs w:val="20"/>
        </w:rPr>
      </w:pPr>
    </w:p>
    <w:p w14:paraId="4701E655" w14:textId="77777777" w:rsidR="007F1602" w:rsidRPr="006065ED" w:rsidRDefault="007F1602" w:rsidP="00317908">
      <w:pPr>
        <w:pStyle w:val="Prrafodelista"/>
        <w:numPr>
          <w:ilvl w:val="0"/>
          <w:numId w:val="2"/>
        </w:numPr>
        <w:spacing w:line="259" w:lineRule="auto"/>
        <w:jc w:val="both"/>
        <w:rPr>
          <w:rFonts w:ascii="Noto Sans" w:hAnsi="Noto Sans" w:cs="Noto Sans"/>
          <w:sz w:val="20"/>
          <w:szCs w:val="20"/>
        </w:rPr>
      </w:pPr>
      <w:bookmarkStart w:id="35" w:name="_Toc115250674"/>
      <w:bookmarkStart w:id="36" w:name="_Toc115251015"/>
      <w:bookmarkStart w:id="37" w:name="_Toc115251673"/>
      <w:bookmarkEnd w:id="32"/>
      <w:bookmarkEnd w:id="33"/>
      <w:bookmarkEnd w:id="34"/>
      <w:r w:rsidRPr="006065ED">
        <w:rPr>
          <w:rFonts w:ascii="Noto Sans" w:hAnsi="Noto Sans" w:cs="Noto Sans"/>
          <w:sz w:val="20"/>
          <w:szCs w:val="20"/>
        </w:rPr>
        <w:t>Soporte de un recurso traductor calificado en caso de que el soporte técnico sea por medio de especialistas calificados en la plataforma Alfresco que no hablen fluidamente español de Latinoamérica.</w:t>
      </w:r>
      <w:bookmarkEnd w:id="35"/>
      <w:bookmarkEnd w:id="36"/>
      <w:bookmarkEnd w:id="37"/>
    </w:p>
    <w:p w14:paraId="2EEE3641" w14:textId="77777777" w:rsidR="007F1602" w:rsidRPr="006065ED" w:rsidRDefault="007F1602" w:rsidP="007F1602">
      <w:pPr>
        <w:pStyle w:val="Prrafodelista"/>
        <w:ind w:left="358"/>
        <w:jc w:val="both"/>
        <w:rPr>
          <w:rFonts w:ascii="Noto Sans" w:hAnsi="Noto Sans" w:cs="Noto Sans"/>
          <w:sz w:val="20"/>
          <w:szCs w:val="20"/>
        </w:rPr>
      </w:pPr>
    </w:p>
    <w:p w14:paraId="03A41A42" w14:textId="77777777" w:rsidR="007F1602" w:rsidRPr="006065ED" w:rsidRDefault="007F1602" w:rsidP="00317908">
      <w:pPr>
        <w:pStyle w:val="Prrafodelista"/>
        <w:numPr>
          <w:ilvl w:val="0"/>
          <w:numId w:val="2"/>
        </w:numPr>
        <w:spacing w:line="259" w:lineRule="auto"/>
        <w:jc w:val="both"/>
        <w:rPr>
          <w:rFonts w:ascii="Noto Sans" w:hAnsi="Noto Sans" w:cs="Noto Sans"/>
          <w:sz w:val="20"/>
          <w:szCs w:val="20"/>
        </w:rPr>
      </w:pPr>
      <w:bookmarkStart w:id="38" w:name="_Toc115250675"/>
      <w:bookmarkStart w:id="39" w:name="_Toc115251016"/>
      <w:bookmarkStart w:id="40" w:name="_Toc115251674"/>
      <w:r w:rsidRPr="006065ED">
        <w:rPr>
          <w:rFonts w:ascii="Noto Sans" w:hAnsi="Noto Sans" w:cs="Noto Sans"/>
          <w:sz w:val="20"/>
          <w:szCs w:val="20"/>
        </w:rPr>
        <w:t>Parches de actualización (“Patches”) directamente del portal Alfresco Support and Services.</w:t>
      </w:r>
      <w:bookmarkEnd w:id="38"/>
      <w:bookmarkEnd w:id="39"/>
      <w:bookmarkEnd w:id="40"/>
    </w:p>
    <w:p w14:paraId="499003C2" w14:textId="77777777" w:rsidR="007F1602" w:rsidRPr="006065ED" w:rsidRDefault="007F1602" w:rsidP="007F1602">
      <w:pPr>
        <w:pStyle w:val="Prrafodelista"/>
        <w:ind w:left="358"/>
        <w:jc w:val="both"/>
        <w:rPr>
          <w:rFonts w:ascii="Noto Sans" w:hAnsi="Noto Sans" w:cs="Noto Sans"/>
          <w:sz w:val="20"/>
          <w:szCs w:val="20"/>
        </w:rPr>
      </w:pPr>
    </w:p>
    <w:p w14:paraId="34ED02A4" w14:textId="77777777" w:rsidR="007F1602" w:rsidRPr="006065ED" w:rsidRDefault="007F1602" w:rsidP="00317908">
      <w:pPr>
        <w:pStyle w:val="Prrafodelista"/>
        <w:numPr>
          <w:ilvl w:val="0"/>
          <w:numId w:val="2"/>
        </w:numPr>
        <w:spacing w:before="240" w:after="120" w:line="259" w:lineRule="auto"/>
        <w:jc w:val="both"/>
        <w:rPr>
          <w:rFonts w:ascii="Noto Sans" w:hAnsi="Noto Sans" w:cs="Noto Sans"/>
          <w:sz w:val="20"/>
          <w:szCs w:val="20"/>
        </w:rPr>
      </w:pPr>
      <w:bookmarkStart w:id="41" w:name="_Toc115250676"/>
      <w:bookmarkStart w:id="42" w:name="_Toc115251017"/>
      <w:bookmarkStart w:id="43" w:name="_Toc115251675"/>
      <w:r w:rsidRPr="006065ED">
        <w:rPr>
          <w:rFonts w:ascii="Noto Sans" w:hAnsi="Noto Sans" w:cs="Noto Sans"/>
          <w:sz w:val="20"/>
          <w:szCs w:val="20"/>
        </w:rPr>
        <w:t>Acceso a Alfresco Support and Services para poder tener acceso a la información de errores informáticos documentados (“bugs”), parches de actualización (“patches”)</w:t>
      </w:r>
      <w:bookmarkEnd w:id="41"/>
      <w:bookmarkEnd w:id="42"/>
      <w:bookmarkEnd w:id="43"/>
      <w:r w:rsidRPr="006065ED">
        <w:rPr>
          <w:rFonts w:ascii="Noto Sans" w:hAnsi="Noto Sans" w:cs="Noto Sans"/>
          <w:sz w:val="20"/>
          <w:szCs w:val="20"/>
        </w:rPr>
        <w:t xml:space="preserve"> y licencias.</w:t>
      </w:r>
    </w:p>
    <w:p w14:paraId="038B2D44" w14:textId="77777777" w:rsidR="007F1602" w:rsidRPr="006065ED" w:rsidRDefault="007F1602" w:rsidP="007F1602">
      <w:pPr>
        <w:pStyle w:val="Prrafodelista"/>
        <w:spacing w:before="240" w:after="120"/>
        <w:ind w:left="358"/>
        <w:jc w:val="both"/>
        <w:rPr>
          <w:rFonts w:ascii="Noto Sans" w:hAnsi="Noto Sans" w:cs="Noto Sans"/>
          <w:sz w:val="20"/>
          <w:szCs w:val="20"/>
        </w:rPr>
      </w:pPr>
    </w:p>
    <w:p w14:paraId="0D543B75" w14:textId="77777777" w:rsidR="007F1602" w:rsidRPr="006065ED" w:rsidRDefault="007F1602" w:rsidP="00317908">
      <w:pPr>
        <w:pStyle w:val="Prrafodelista"/>
        <w:numPr>
          <w:ilvl w:val="0"/>
          <w:numId w:val="2"/>
        </w:numPr>
        <w:spacing w:before="240" w:after="120" w:line="259" w:lineRule="auto"/>
        <w:jc w:val="both"/>
        <w:rPr>
          <w:rFonts w:ascii="Noto Sans" w:hAnsi="Noto Sans" w:cs="Noto Sans"/>
          <w:sz w:val="20"/>
          <w:szCs w:val="20"/>
        </w:rPr>
      </w:pPr>
      <w:bookmarkStart w:id="44" w:name="_Toc115250677"/>
      <w:bookmarkStart w:id="45" w:name="_Toc115251018"/>
      <w:bookmarkStart w:id="46" w:name="_Toc115251676"/>
      <w:r w:rsidRPr="006065ED">
        <w:rPr>
          <w:rFonts w:ascii="Noto Sans" w:hAnsi="Noto Sans" w:cs="Noto Sans"/>
          <w:sz w:val="20"/>
          <w:szCs w:val="20"/>
        </w:rPr>
        <w:t>Derecho de registrar Tickets de Servicio (Service Reques, SR) gravedad 1 (7/24) nivel 1 (uno) las veinticuatro horas del día, los siete días de la semana (24x7) a través de Alfresco Support and Services Portal.</w:t>
      </w:r>
      <w:bookmarkEnd w:id="44"/>
      <w:bookmarkEnd w:id="45"/>
      <w:bookmarkEnd w:id="46"/>
    </w:p>
    <w:p w14:paraId="7379C25B" w14:textId="77777777" w:rsidR="007F1602" w:rsidRPr="006065ED" w:rsidRDefault="007F1602" w:rsidP="007F1602">
      <w:pPr>
        <w:pStyle w:val="Prrafodelista"/>
        <w:spacing w:before="240" w:after="120"/>
        <w:ind w:left="358"/>
        <w:jc w:val="both"/>
        <w:rPr>
          <w:rFonts w:ascii="Noto Sans" w:hAnsi="Noto Sans" w:cs="Noto Sans"/>
          <w:sz w:val="20"/>
          <w:szCs w:val="20"/>
        </w:rPr>
      </w:pPr>
    </w:p>
    <w:p w14:paraId="21220882" w14:textId="77777777" w:rsidR="007F1602" w:rsidRPr="006065ED" w:rsidRDefault="007F1602" w:rsidP="00317908">
      <w:pPr>
        <w:pStyle w:val="Prrafodelista"/>
        <w:numPr>
          <w:ilvl w:val="0"/>
          <w:numId w:val="2"/>
        </w:numPr>
        <w:spacing w:before="240" w:after="120" w:line="259" w:lineRule="auto"/>
        <w:jc w:val="both"/>
        <w:rPr>
          <w:rFonts w:ascii="Noto Sans" w:hAnsi="Noto Sans" w:cs="Noto Sans"/>
          <w:sz w:val="20"/>
          <w:szCs w:val="20"/>
        </w:rPr>
      </w:pPr>
      <w:bookmarkStart w:id="47" w:name="_Toc115250678"/>
      <w:bookmarkStart w:id="48" w:name="_Toc115251019"/>
      <w:bookmarkStart w:id="49" w:name="_Toc115251677"/>
      <w:r w:rsidRPr="006065ED">
        <w:rPr>
          <w:rFonts w:ascii="Noto Sans" w:hAnsi="Noto Sans" w:cs="Noto Sans"/>
          <w:sz w:val="20"/>
          <w:szCs w:val="20"/>
        </w:rPr>
        <w:t>Asistencia para asuntos no técnicos durante el horario laboral que establezca el Instituto</w:t>
      </w:r>
      <w:r w:rsidRPr="006065ED" w:rsidDel="002876F0">
        <w:rPr>
          <w:rFonts w:ascii="Noto Sans" w:hAnsi="Noto Sans" w:cs="Noto Sans"/>
          <w:sz w:val="20"/>
          <w:szCs w:val="20"/>
        </w:rPr>
        <w:t xml:space="preserve"> </w:t>
      </w:r>
      <w:r w:rsidRPr="006065ED">
        <w:rPr>
          <w:rFonts w:ascii="Noto Sans" w:hAnsi="Noto Sans" w:cs="Noto Sans"/>
          <w:sz w:val="20"/>
          <w:szCs w:val="20"/>
        </w:rPr>
        <w:t>(por ejemplo, asistencia con los Identificadores de Soporte).</w:t>
      </w:r>
      <w:bookmarkEnd w:id="47"/>
      <w:bookmarkEnd w:id="48"/>
      <w:bookmarkEnd w:id="49"/>
    </w:p>
    <w:p w14:paraId="31AD28FC" w14:textId="77777777" w:rsidR="007F1602" w:rsidRPr="006065ED" w:rsidRDefault="007F1602" w:rsidP="007F1602">
      <w:pPr>
        <w:pStyle w:val="Prrafodelista"/>
        <w:spacing w:before="240" w:after="120"/>
        <w:ind w:left="358"/>
        <w:jc w:val="both"/>
        <w:rPr>
          <w:rFonts w:ascii="Noto Sans" w:hAnsi="Noto Sans" w:cs="Noto Sans"/>
          <w:sz w:val="20"/>
          <w:szCs w:val="20"/>
        </w:rPr>
      </w:pPr>
    </w:p>
    <w:p w14:paraId="5B0A2981" w14:textId="77777777" w:rsidR="007F1602" w:rsidRPr="006065ED" w:rsidRDefault="007F1602" w:rsidP="00317908">
      <w:pPr>
        <w:pStyle w:val="Prrafodelista"/>
        <w:numPr>
          <w:ilvl w:val="0"/>
          <w:numId w:val="2"/>
        </w:numPr>
        <w:spacing w:before="240" w:after="120" w:line="259" w:lineRule="auto"/>
        <w:jc w:val="both"/>
        <w:rPr>
          <w:rFonts w:ascii="Noto Sans" w:hAnsi="Noto Sans" w:cs="Noto Sans"/>
          <w:sz w:val="20"/>
          <w:szCs w:val="20"/>
        </w:rPr>
      </w:pPr>
      <w:bookmarkStart w:id="50" w:name="_Toc115250679"/>
      <w:bookmarkStart w:id="51" w:name="_Toc115251020"/>
      <w:bookmarkStart w:id="52" w:name="_Toc115251678"/>
      <w:r w:rsidRPr="006065ED">
        <w:rPr>
          <w:rFonts w:ascii="Noto Sans" w:hAnsi="Noto Sans" w:cs="Noto Sans"/>
          <w:sz w:val="20"/>
          <w:szCs w:val="20"/>
        </w:rPr>
        <w:t>Asistencia telefónica en un horario de atención para el Instituto las veinticuatro horas del día, los siete días de la semana (24x7).</w:t>
      </w:r>
      <w:bookmarkEnd w:id="50"/>
      <w:bookmarkEnd w:id="51"/>
      <w:bookmarkEnd w:id="52"/>
      <w:r w:rsidRPr="006065ED">
        <w:rPr>
          <w:rFonts w:ascii="Noto Sans" w:hAnsi="Noto Sans" w:cs="Noto Sans"/>
          <w:sz w:val="20"/>
          <w:szCs w:val="20"/>
        </w:rPr>
        <w:t xml:space="preserve"> </w:t>
      </w:r>
    </w:p>
    <w:p w14:paraId="2FE73186" w14:textId="77777777" w:rsidR="007F1602" w:rsidRPr="006065ED" w:rsidRDefault="007F1602" w:rsidP="007F1602">
      <w:pPr>
        <w:pStyle w:val="Prrafodelista"/>
        <w:spacing w:before="240" w:after="120"/>
        <w:ind w:left="358"/>
        <w:jc w:val="both"/>
        <w:rPr>
          <w:rFonts w:ascii="Noto Sans" w:hAnsi="Noto Sans" w:cs="Noto Sans"/>
          <w:sz w:val="20"/>
          <w:szCs w:val="20"/>
        </w:rPr>
      </w:pPr>
    </w:p>
    <w:p w14:paraId="5363BE97" w14:textId="77777777" w:rsidR="007F1602" w:rsidRPr="006065ED" w:rsidRDefault="007F1602" w:rsidP="00317908">
      <w:pPr>
        <w:pStyle w:val="Prrafodelista"/>
        <w:numPr>
          <w:ilvl w:val="0"/>
          <w:numId w:val="2"/>
        </w:numPr>
        <w:spacing w:before="240" w:after="120" w:line="259" w:lineRule="auto"/>
        <w:jc w:val="both"/>
        <w:rPr>
          <w:rFonts w:ascii="Noto Sans" w:hAnsi="Noto Sans" w:cs="Noto Sans"/>
          <w:sz w:val="20"/>
          <w:szCs w:val="20"/>
        </w:rPr>
      </w:pPr>
      <w:bookmarkStart w:id="53" w:name="_Toc115250680"/>
      <w:bookmarkStart w:id="54" w:name="_Toc115251021"/>
      <w:bookmarkStart w:id="55" w:name="_Toc115251679"/>
      <w:r w:rsidRPr="006065ED">
        <w:rPr>
          <w:rFonts w:ascii="Noto Sans" w:hAnsi="Noto Sans" w:cs="Noto Sans"/>
          <w:sz w:val="20"/>
          <w:szCs w:val="20"/>
        </w:rPr>
        <w:t>Asistencia técnica vía remota o web según lo determine el Instituto. La asistencia remota se efectuará cuando el Instituto requiera consultar o solicitar un mejor diagnóstico.</w:t>
      </w:r>
      <w:bookmarkEnd w:id="53"/>
      <w:bookmarkEnd w:id="54"/>
      <w:bookmarkEnd w:id="55"/>
    </w:p>
    <w:p w14:paraId="349389B0" w14:textId="77777777" w:rsidR="007F1602" w:rsidRPr="006065ED" w:rsidRDefault="007F1602" w:rsidP="007F1602">
      <w:pPr>
        <w:pStyle w:val="Prrafodelista"/>
        <w:spacing w:before="240" w:after="120"/>
        <w:ind w:left="358"/>
        <w:jc w:val="both"/>
        <w:rPr>
          <w:rFonts w:ascii="Noto Sans" w:hAnsi="Noto Sans" w:cs="Noto Sans"/>
          <w:sz w:val="20"/>
          <w:szCs w:val="20"/>
        </w:rPr>
      </w:pPr>
    </w:p>
    <w:p w14:paraId="1B15EED2" w14:textId="77777777" w:rsidR="007F1602" w:rsidRPr="006065ED" w:rsidRDefault="007F1602" w:rsidP="00317908">
      <w:pPr>
        <w:pStyle w:val="Prrafodelista"/>
        <w:numPr>
          <w:ilvl w:val="0"/>
          <w:numId w:val="2"/>
        </w:numPr>
        <w:spacing w:before="240" w:after="120" w:line="259" w:lineRule="auto"/>
        <w:jc w:val="both"/>
        <w:rPr>
          <w:rFonts w:ascii="Noto Sans" w:hAnsi="Noto Sans" w:cs="Noto Sans"/>
          <w:sz w:val="20"/>
          <w:szCs w:val="20"/>
        </w:rPr>
      </w:pPr>
      <w:bookmarkStart w:id="56" w:name="_Toc115250681"/>
      <w:bookmarkStart w:id="57" w:name="_Toc115251022"/>
      <w:bookmarkStart w:id="58" w:name="_Toc115251680"/>
      <w:r w:rsidRPr="006065ED">
        <w:rPr>
          <w:rFonts w:ascii="Noto Sans" w:hAnsi="Noto Sans" w:cs="Noto Sans"/>
          <w:sz w:val="20"/>
          <w:szCs w:val="20"/>
        </w:rPr>
        <w:t>Niveles de gravedad de solicitudes de servicio de acuerdo con la asistencia técnica (Service Request): El Soporte Técnico otorgado por el Proveedor deberá ser clasificado, de acuerdo con la forma como impacta al negocio del Instituto.</w:t>
      </w:r>
      <w:bookmarkEnd w:id="56"/>
      <w:bookmarkEnd w:id="57"/>
      <w:bookmarkEnd w:id="58"/>
      <w:r w:rsidRPr="006065ED">
        <w:rPr>
          <w:rFonts w:ascii="Noto Sans" w:hAnsi="Noto Sans" w:cs="Noto Sans"/>
          <w:sz w:val="20"/>
          <w:szCs w:val="20"/>
        </w:rPr>
        <w:t xml:space="preserve"> </w:t>
      </w:r>
    </w:p>
    <w:p w14:paraId="3377A583" w14:textId="77777777" w:rsidR="007F1602" w:rsidRPr="006065ED" w:rsidRDefault="007F1602" w:rsidP="007F1602">
      <w:pPr>
        <w:pStyle w:val="Prrafodelista"/>
        <w:spacing w:before="240" w:after="120"/>
        <w:ind w:left="358"/>
        <w:jc w:val="both"/>
        <w:rPr>
          <w:rFonts w:ascii="Noto Sans" w:hAnsi="Noto Sans" w:cs="Noto Sans"/>
          <w:sz w:val="20"/>
          <w:szCs w:val="20"/>
        </w:rPr>
      </w:pPr>
    </w:p>
    <w:p w14:paraId="7FC80445" w14:textId="5D31B478" w:rsidR="00331317" w:rsidRPr="00331317" w:rsidRDefault="007F1602" w:rsidP="00331317">
      <w:pPr>
        <w:pStyle w:val="Prrafodelista"/>
        <w:numPr>
          <w:ilvl w:val="0"/>
          <w:numId w:val="2"/>
        </w:numPr>
        <w:spacing w:before="240" w:after="120" w:line="259" w:lineRule="auto"/>
        <w:jc w:val="both"/>
        <w:rPr>
          <w:rFonts w:ascii="Noto Sans" w:hAnsi="Noto Sans" w:cs="Noto Sans"/>
          <w:sz w:val="20"/>
          <w:szCs w:val="20"/>
        </w:rPr>
      </w:pPr>
      <w:bookmarkStart w:id="59" w:name="_Toc115250682"/>
      <w:bookmarkStart w:id="60" w:name="_Toc115251023"/>
      <w:bookmarkStart w:id="61" w:name="_Toc115251681"/>
      <w:r w:rsidRPr="006065ED">
        <w:rPr>
          <w:rFonts w:ascii="Noto Sans" w:hAnsi="Noto Sans" w:cs="Noto Sans"/>
          <w:sz w:val="20"/>
          <w:szCs w:val="20"/>
        </w:rPr>
        <w:t>El proveedor deberá otorgar al Instituto mediante su página web: El conocimiento que le permitirá entender cómo se formaliza una solicitud de atención, (Service Request), y de ser el caso, el procedimiento para subir un Service Request, a través de Alfresco Support &amp; Services Portal</w:t>
      </w:r>
      <w:bookmarkEnd w:id="59"/>
      <w:bookmarkEnd w:id="60"/>
      <w:bookmarkEnd w:id="61"/>
      <w:r w:rsidR="00331317">
        <w:rPr>
          <w:rFonts w:ascii="Noto Sans" w:hAnsi="Noto Sans" w:cs="Noto Sans"/>
          <w:sz w:val="20"/>
          <w:szCs w:val="20"/>
        </w:rPr>
        <w:t>.</w:t>
      </w:r>
    </w:p>
    <w:p w14:paraId="312DD643" w14:textId="77777777" w:rsidR="00331317" w:rsidRPr="00331317" w:rsidRDefault="00331317" w:rsidP="00331317">
      <w:pPr>
        <w:pStyle w:val="Prrafodelista"/>
        <w:spacing w:before="240" w:after="120" w:line="259" w:lineRule="auto"/>
        <w:jc w:val="both"/>
        <w:rPr>
          <w:rFonts w:ascii="Noto Sans" w:hAnsi="Noto Sans" w:cs="Noto Sans"/>
          <w:sz w:val="20"/>
          <w:szCs w:val="20"/>
        </w:rPr>
      </w:pPr>
    </w:p>
    <w:p w14:paraId="3919B8DB" w14:textId="77777777" w:rsidR="007F1602" w:rsidRPr="006065ED" w:rsidRDefault="007F1602" w:rsidP="00317908">
      <w:pPr>
        <w:pStyle w:val="Prrafodelista"/>
        <w:numPr>
          <w:ilvl w:val="0"/>
          <w:numId w:val="2"/>
        </w:numPr>
        <w:spacing w:before="240" w:after="120" w:line="259" w:lineRule="auto"/>
        <w:jc w:val="both"/>
        <w:rPr>
          <w:rFonts w:ascii="Noto Sans" w:hAnsi="Noto Sans" w:cs="Noto Sans"/>
          <w:sz w:val="20"/>
          <w:szCs w:val="20"/>
        </w:rPr>
      </w:pPr>
      <w:bookmarkStart w:id="62" w:name="_Toc115250683"/>
      <w:bookmarkStart w:id="63" w:name="_Toc115251024"/>
      <w:bookmarkStart w:id="64" w:name="_Toc115251682"/>
      <w:r w:rsidRPr="006065ED">
        <w:rPr>
          <w:rFonts w:ascii="Noto Sans" w:hAnsi="Noto Sans" w:cs="Noto Sans"/>
          <w:sz w:val="20"/>
          <w:szCs w:val="20"/>
        </w:rPr>
        <w:t xml:space="preserve">Reporte de Atención de Servicio (Service Request): Deberá encontrarse disponible mediante activación de usuario/ contraseña por los contactos técnicos autorizados por el Instituto en la página del fabricante desde: </w:t>
      </w:r>
      <w:hyperlink r:id="rId14" w:history="1">
        <w:r w:rsidRPr="006065ED">
          <w:rPr>
            <w:rStyle w:val="Hipervnculo"/>
            <w:rFonts w:ascii="Noto Sans" w:hAnsi="Noto Sans" w:cs="Noto Sans"/>
            <w:sz w:val="20"/>
            <w:szCs w:val="20"/>
          </w:rPr>
          <w:t>https://www.alfresco.com/es/support</w:t>
        </w:r>
      </w:hyperlink>
      <w:r w:rsidRPr="006065ED">
        <w:rPr>
          <w:rFonts w:ascii="Noto Sans" w:hAnsi="Noto Sans" w:cs="Noto Sans"/>
          <w:sz w:val="20"/>
          <w:szCs w:val="20"/>
        </w:rPr>
        <w:t>.</w:t>
      </w:r>
      <w:bookmarkEnd w:id="62"/>
      <w:bookmarkEnd w:id="63"/>
      <w:bookmarkEnd w:id="64"/>
    </w:p>
    <w:p w14:paraId="2AD57BFB" w14:textId="77777777" w:rsidR="007F1602" w:rsidRPr="006065ED" w:rsidRDefault="007F1602" w:rsidP="007F1602">
      <w:pPr>
        <w:pStyle w:val="Prrafodelista"/>
        <w:spacing w:before="240" w:after="120"/>
        <w:ind w:left="358"/>
        <w:jc w:val="both"/>
        <w:rPr>
          <w:rFonts w:ascii="Noto Sans" w:hAnsi="Noto Sans" w:cs="Noto Sans"/>
          <w:sz w:val="20"/>
          <w:szCs w:val="20"/>
        </w:rPr>
      </w:pPr>
    </w:p>
    <w:p w14:paraId="41AA4560" w14:textId="577931D6" w:rsidR="00342DB0" w:rsidRPr="006065ED" w:rsidRDefault="007F1602" w:rsidP="004739B9">
      <w:pPr>
        <w:pStyle w:val="Prrafodelista"/>
        <w:numPr>
          <w:ilvl w:val="0"/>
          <w:numId w:val="2"/>
        </w:numPr>
        <w:spacing w:before="240" w:after="120" w:line="259" w:lineRule="auto"/>
        <w:jc w:val="both"/>
        <w:rPr>
          <w:rFonts w:ascii="Noto Sans" w:hAnsi="Noto Sans" w:cs="Noto Sans"/>
          <w:sz w:val="20"/>
          <w:szCs w:val="20"/>
        </w:rPr>
      </w:pPr>
      <w:bookmarkStart w:id="65" w:name="_Toc115250684"/>
      <w:bookmarkStart w:id="66" w:name="_Toc115251025"/>
      <w:bookmarkStart w:id="67" w:name="_Toc115251683"/>
      <w:r w:rsidRPr="006065ED">
        <w:rPr>
          <w:rFonts w:ascii="Noto Sans" w:hAnsi="Noto Sans" w:cs="Noto Sans"/>
          <w:sz w:val="20"/>
          <w:szCs w:val="20"/>
        </w:rPr>
        <w:t>Se deberá tener la posibilidad de seleccionar el nivel de gravedad como se indica en la Tabla 5 “Niveles de gravedad” que mejor refleje el incidente en curso</w:t>
      </w:r>
      <w:bookmarkEnd w:id="30"/>
      <w:bookmarkEnd w:id="65"/>
      <w:bookmarkEnd w:id="66"/>
      <w:bookmarkEnd w:id="67"/>
      <w:r w:rsidRPr="006065ED">
        <w:rPr>
          <w:rFonts w:ascii="Noto Sans" w:hAnsi="Noto Sans" w:cs="Noto Sans"/>
          <w:sz w:val="20"/>
          <w:szCs w:val="20"/>
        </w:rPr>
        <w:t>.</w:t>
      </w:r>
    </w:p>
    <w:p w14:paraId="61A9E2EA" w14:textId="77777777" w:rsidR="007D6363" w:rsidRPr="006065ED" w:rsidRDefault="007D6363" w:rsidP="007D6363">
      <w:pPr>
        <w:pStyle w:val="Prrafodelista"/>
        <w:rPr>
          <w:rFonts w:ascii="Noto Sans" w:hAnsi="Noto Sans" w:cs="Noto Sans"/>
          <w:sz w:val="20"/>
          <w:szCs w:val="20"/>
        </w:rPr>
      </w:pPr>
    </w:p>
    <w:p w14:paraId="7B4DE7C6" w14:textId="7C006C92" w:rsidR="007D6363" w:rsidRPr="006065ED" w:rsidRDefault="007D6363" w:rsidP="0042575A">
      <w:pPr>
        <w:pStyle w:val="Asuntodelcomentario"/>
        <w:numPr>
          <w:ilvl w:val="0"/>
          <w:numId w:val="19"/>
        </w:numPr>
        <w:shd w:val="clear" w:color="auto" w:fill="DEEAF6" w:themeFill="accent5" w:themeFillTint="33"/>
        <w:rPr>
          <w:rFonts w:ascii="Noto Sans" w:hAnsi="Noto Sans" w:cs="Noto Sans"/>
          <w:color w:val="000000" w:themeColor="text1"/>
        </w:rPr>
      </w:pPr>
      <w:r w:rsidRPr="006065ED">
        <w:rPr>
          <w:rFonts w:ascii="Noto Sans" w:hAnsi="Noto Sans" w:cs="Noto Sans"/>
          <w:color w:val="000000" w:themeColor="text1"/>
        </w:rPr>
        <w:t>Servicios complementarios</w:t>
      </w:r>
    </w:p>
    <w:p w14:paraId="76C18F30" w14:textId="77777777" w:rsidR="007D6363" w:rsidRPr="006065ED" w:rsidRDefault="007D6363" w:rsidP="007D6363">
      <w:pPr>
        <w:pStyle w:val="Textocomentario"/>
        <w:rPr>
          <w:rFonts w:ascii="Noto Sans" w:hAnsi="Noto Sans" w:cs="Noto Sans"/>
        </w:rPr>
      </w:pPr>
    </w:p>
    <w:p w14:paraId="7A9F12CE" w14:textId="77777777" w:rsidR="007D6363" w:rsidRPr="006065ED" w:rsidRDefault="007D6363" w:rsidP="007D6363">
      <w:pPr>
        <w:jc w:val="both"/>
        <w:rPr>
          <w:rFonts w:ascii="Noto Sans" w:hAnsi="Noto Sans" w:cs="Noto Sans"/>
          <w:sz w:val="20"/>
          <w:szCs w:val="20"/>
        </w:rPr>
      </w:pPr>
      <w:r w:rsidRPr="006065ED">
        <w:rPr>
          <w:rFonts w:ascii="Noto Sans" w:hAnsi="Noto Sans" w:cs="Noto Sans"/>
          <w:sz w:val="20"/>
          <w:szCs w:val="20"/>
        </w:rPr>
        <w:t xml:space="preserve">Los servicios complementarios podrán requerirse por parte del administrador del contrato, de acuerdo con las necesidades que presente la plataforma tecnológica Alfresco Content Services en el Instituto. </w:t>
      </w:r>
    </w:p>
    <w:p w14:paraId="506BCC4E" w14:textId="77777777" w:rsidR="007D6363" w:rsidRPr="006065ED" w:rsidRDefault="007D6363" w:rsidP="007D6363">
      <w:pPr>
        <w:jc w:val="both"/>
        <w:rPr>
          <w:rFonts w:ascii="Noto Sans" w:hAnsi="Noto Sans" w:cs="Noto Sans"/>
          <w:sz w:val="20"/>
          <w:szCs w:val="20"/>
        </w:rPr>
      </w:pPr>
    </w:p>
    <w:p w14:paraId="16350A39" w14:textId="624FA459" w:rsidR="007D6363" w:rsidRPr="006065ED" w:rsidRDefault="00C213C1" w:rsidP="007D6363">
      <w:pPr>
        <w:jc w:val="both"/>
        <w:rPr>
          <w:rFonts w:ascii="Noto Sans" w:hAnsi="Noto Sans" w:cs="Noto Sans"/>
          <w:sz w:val="20"/>
          <w:szCs w:val="20"/>
        </w:rPr>
      </w:pPr>
      <w:r w:rsidRPr="006065ED">
        <w:rPr>
          <w:rFonts w:ascii="Noto Sans" w:hAnsi="Noto Sans" w:cs="Noto Sans"/>
          <w:sz w:val="20"/>
          <w:szCs w:val="20"/>
        </w:rPr>
        <w:t>El servicio será</w:t>
      </w:r>
      <w:r w:rsidR="007D6363" w:rsidRPr="006065ED">
        <w:rPr>
          <w:rFonts w:ascii="Noto Sans" w:hAnsi="Noto Sans" w:cs="Noto Sans"/>
          <w:sz w:val="20"/>
          <w:szCs w:val="20"/>
        </w:rPr>
        <w:t xml:space="preserve"> consumido </w:t>
      </w:r>
      <w:r w:rsidR="00F902D7" w:rsidRPr="006065ED">
        <w:rPr>
          <w:rFonts w:ascii="Noto Sans" w:hAnsi="Noto Sans" w:cs="Noto Sans"/>
          <w:sz w:val="20"/>
          <w:szCs w:val="20"/>
        </w:rPr>
        <w:t>por cantidades mínimas y máximas</w:t>
      </w:r>
      <w:r w:rsidR="006742B9" w:rsidRPr="006065ED">
        <w:rPr>
          <w:rFonts w:ascii="Noto Sans" w:hAnsi="Noto Sans" w:cs="Noto Sans"/>
          <w:sz w:val="20"/>
          <w:szCs w:val="20"/>
        </w:rPr>
        <w:t xml:space="preserve"> como se indica a continuación: </w:t>
      </w:r>
    </w:p>
    <w:p w14:paraId="33912CC6" w14:textId="77777777" w:rsidR="006742B9" w:rsidRPr="006065ED" w:rsidRDefault="006742B9" w:rsidP="007D6363">
      <w:pPr>
        <w:jc w:val="both"/>
        <w:rPr>
          <w:rFonts w:ascii="Noto Sans" w:hAnsi="Noto Sans" w:cs="Noto Sans"/>
          <w:sz w:val="20"/>
          <w:szCs w:val="20"/>
        </w:rPr>
      </w:pPr>
    </w:p>
    <w:tbl>
      <w:tblPr>
        <w:tblStyle w:val="9"/>
        <w:tblW w:w="83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07"/>
        <w:gridCol w:w="2109"/>
        <w:gridCol w:w="2914"/>
      </w:tblGrid>
      <w:tr w:rsidR="007D6363" w:rsidRPr="006065ED" w14:paraId="2AB51254" w14:textId="77777777" w:rsidTr="000908B7">
        <w:trPr>
          <w:trHeight w:val="352"/>
          <w:jc w:val="center"/>
        </w:trPr>
        <w:tc>
          <w:tcPr>
            <w:tcW w:w="8330" w:type="dxa"/>
            <w:gridSpan w:val="3"/>
            <w:shd w:val="clear" w:color="auto" w:fill="002060"/>
            <w:vAlign w:val="center"/>
          </w:tcPr>
          <w:p w14:paraId="0BD5F8C3" w14:textId="77777777" w:rsidR="007D6363" w:rsidRPr="006065ED" w:rsidRDefault="007D6363" w:rsidP="000908B7">
            <w:pPr>
              <w:spacing w:after="0" w:line="240" w:lineRule="auto"/>
              <w:ind w:hanging="2"/>
              <w:jc w:val="center"/>
              <w:rPr>
                <w:rFonts w:ascii="Noto Sans" w:hAnsi="Noto Sans" w:cs="Noto Sans"/>
                <w:b/>
                <w:color w:val="222A35" w:themeColor="text2" w:themeShade="80"/>
                <w:sz w:val="20"/>
                <w:szCs w:val="20"/>
              </w:rPr>
            </w:pPr>
            <w:bookmarkStart w:id="68" w:name="_Hlk195615074"/>
            <w:r w:rsidRPr="006065ED">
              <w:rPr>
                <w:rFonts w:ascii="Noto Sans" w:hAnsi="Noto Sans" w:cs="Noto Sans"/>
                <w:b/>
                <w:color w:val="FFFFFF" w:themeColor="background1"/>
                <w:sz w:val="20"/>
                <w:szCs w:val="20"/>
              </w:rPr>
              <w:t>Servicios complementarios</w:t>
            </w:r>
          </w:p>
        </w:tc>
      </w:tr>
      <w:tr w:rsidR="007D6363" w:rsidRPr="006065ED" w14:paraId="74F6BDD3" w14:textId="77777777" w:rsidTr="000908B7">
        <w:trPr>
          <w:jc w:val="center"/>
        </w:trPr>
        <w:tc>
          <w:tcPr>
            <w:tcW w:w="3307" w:type="dxa"/>
            <w:vMerge w:val="restart"/>
            <w:shd w:val="clear" w:color="auto" w:fill="F2F2F2" w:themeFill="background1" w:themeFillShade="F2"/>
            <w:vAlign w:val="center"/>
          </w:tcPr>
          <w:p w14:paraId="7F8CF0E9" w14:textId="77777777" w:rsidR="007D6363" w:rsidRPr="006065ED" w:rsidRDefault="007D6363" w:rsidP="000908B7">
            <w:pPr>
              <w:spacing w:after="0" w:line="240" w:lineRule="auto"/>
              <w:ind w:hanging="2"/>
              <w:jc w:val="center"/>
              <w:rPr>
                <w:rFonts w:ascii="Noto Sans" w:hAnsi="Noto Sans" w:cs="Noto Sans"/>
                <w:sz w:val="20"/>
                <w:szCs w:val="20"/>
              </w:rPr>
            </w:pPr>
            <w:bookmarkStart w:id="69" w:name="_Hlk195615047"/>
            <w:r w:rsidRPr="006065ED">
              <w:rPr>
                <w:rFonts w:ascii="Noto Sans" w:hAnsi="Noto Sans" w:cs="Noto Sans"/>
                <w:bCs/>
                <w:sz w:val="20"/>
                <w:szCs w:val="20"/>
              </w:rPr>
              <w:t>Servicios complementarios</w:t>
            </w:r>
            <w:bookmarkEnd w:id="69"/>
          </w:p>
        </w:tc>
        <w:tc>
          <w:tcPr>
            <w:tcW w:w="2109" w:type="dxa"/>
            <w:shd w:val="clear" w:color="auto" w:fill="F2F2F2" w:themeFill="background1" w:themeFillShade="F2"/>
            <w:vAlign w:val="center"/>
          </w:tcPr>
          <w:p w14:paraId="5D031706" w14:textId="77777777" w:rsidR="007D6363" w:rsidRPr="006065ED" w:rsidRDefault="007D6363" w:rsidP="000908B7">
            <w:pPr>
              <w:spacing w:after="0" w:line="240" w:lineRule="auto"/>
              <w:ind w:hanging="2"/>
              <w:jc w:val="center"/>
              <w:rPr>
                <w:rFonts w:ascii="Noto Sans" w:hAnsi="Noto Sans" w:cs="Noto Sans"/>
                <w:sz w:val="20"/>
                <w:szCs w:val="20"/>
              </w:rPr>
            </w:pPr>
            <w:r w:rsidRPr="006065ED">
              <w:rPr>
                <w:rFonts w:ascii="Noto Sans" w:hAnsi="Noto Sans" w:cs="Noto Sans"/>
                <w:sz w:val="20"/>
                <w:szCs w:val="20"/>
              </w:rPr>
              <w:t>Cantidad mínima</w:t>
            </w:r>
          </w:p>
        </w:tc>
        <w:tc>
          <w:tcPr>
            <w:tcW w:w="2914" w:type="dxa"/>
            <w:shd w:val="clear" w:color="auto" w:fill="F2F2F2" w:themeFill="background1" w:themeFillShade="F2"/>
            <w:vAlign w:val="center"/>
          </w:tcPr>
          <w:p w14:paraId="5A972F19" w14:textId="77777777" w:rsidR="007D6363" w:rsidRPr="006065ED" w:rsidRDefault="007D6363" w:rsidP="000908B7">
            <w:pPr>
              <w:spacing w:after="0" w:line="240" w:lineRule="auto"/>
              <w:ind w:hanging="2"/>
              <w:jc w:val="center"/>
              <w:rPr>
                <w:rFonts w:ascii="Noto Sans" w:hAnsi="Noto Sans" w:cs="Noto Sans"/>
                <w:sz w:val="20"/>
                <w:szCs w:val="20"/>
              </w:rPr>
            </w:pPr>
            <w:r w:rsidRPr="006065ED">
              <w:rPr>
                <w:rFonts w:ascii="Noto Sans" w:hAnsi="Noto Sans" w:cs="Noto Sans"/>
                <w:sz w:val="20"/>
                <w:szCs w:val="20"/>
              </w:rPr>
              <w:t>Cantidad máxima</w:t>
            </w:r>
          </w:p>
        </w:tc>
      </w:tr>
      <w:tr w:rsidR="007D6363" w:rsidRPr="006065ED" w14:paraId="0ED21974" w14:textId="77777777" w:rsidTr="000908B7">
        <w:trPr>
          <w:trHeight w:val="470"/>
          <w:jc w:val="center"/>
        </w:trPr>
        <w:tc>
          <w:tcPr>
            <w:tcW w:w="3307" w:type="dxa"/>
            <w:vMerge/>
            <w:shd w:val="clear" w:color="auto" w:fill="F2F2F2" w:themeFill="background1" w:themeFillShade="F2"/>
            <w:vAlign w:val="center"/>
          </w:tcPr>
          <w:p w14:paraId="38DD4F80" w14:textId="77777777" w:rsidR="007D6363" w:rsidRPr="006065ED" w:rsidRDefault="007D6363" w:rsidP="000908B7">
            <w:pPr>
              <w:widowControl w:val="0"/>
              <w:pBdr>
                <w:top w:val="nil"/>
                <w:left w:val="nil"/>
                <w:bottom w:val="nil"/>
                <w:right w:val="nil"/>
                <w:between w:val="nil"/>
              </w:pBdr>
              <w:spacing w:after="0"/>
              <w:ind w:hanging="2"/>
              <w:rPr>
                <w:rFonts w:ascii="Noto Sans" w:hAnsi="Noto Sans" w:cs="Noto Sans"/>
                <w:sz w:val="20"/>
                <w:szCs w:val="20"/>
              </w:rPr>
            </w:pPr>
          </w:p>
        </w:tc>
        <w:tc>
          <w:tcPr>
            <w:tcW w:w="2109" w:type="dxa"/>
            <w:shd w:val="clear" w:color="auto" w:fill="F2F2F2" w:themeFill="background1" w:themeFillShade="F2"/>
            <w:vAlign w:val="center"/>
          </w:tcPr>
          <w:p w14:paraId="1D3FA11E" w14:textId="77777777" w:rsidR="007D6363" w:rsidRPr="006065ED" w:rsidRDefault="007D6363" w:rsidP="000908B7">
            <w:pPr>
              <w:spacing w:after="0" w:line="240" w:lineRule="auto"/>
              <w:ind w:hanging="2"/>
              <w:jc w:val="center"/>
              <w:rPr>
                <w:rFonts w:ascii="Noto Sans" w:hAnsi="Noto Sans" w:cs="Noto Sans"/>
                <w:b/>
                <w:sz w:val="20"/>
                <w:szCs w:val="20"/>
              </w:rPr>
            </w:pPr>
            <w:r w:rsidRPr="006065ED">
              <w:rPr>
                <w:rFonts w:ascii="Noto Sans" w:hAnsi="Noto Sans" w:cs="Noto Sans"/>
                <w:b/>
                <w:sz w:val="20"/>
                <w:szCs w:val="20"/>
              </w:rPr>
              <w:t>8 días/Ingeniero</w:t>
            </w:r>
          </w:p>
        </w:tc>
        <w:tc>
          <w:tcPr>
            <w:tcW w:w="2914" w:type="dxa"/>
            <w:shd w:val="clear" w:color="auto" w:fill="F2F2F2" w:themeFill="background1" w:themeFillShade="F2"/>
            <w:vAlign w:val="center"/>
          </w:tcPr>
          <w:p w14:paraId="2D14B78B" w14:textId="77777777" w:rsidR="007D6363" w:rsidRPr="006065ED" w:rsidRDefault="007D6363" w:rsidP="000908B7">
            <w:pPr>
              <w:spacing w:after="0" w:line="240" w:lineRule="auto"/>
              <w:ind w:hanging="2"/>
              <w:jc w:val="center"/>
              <w:rPr>
                <w:rFonts w:ascii="Noto Sans" w:hAnsi="Noto Sans" w:cs="Noto Sans"/>
                <w:b/>
                <w:sz w:val="20"/>
                <w:szCs w:val="20"/>
              </w:rPr>
            </w:pPr>
            <w:r w:rsidRPr="006065ED">
              <w:rPr>
                <w:rFonts w:ascii="Noto Sans" w:hAnsi="Noto Sans" w:cs="Noto Sans"/>
                <w:b/>
                <w:sz w:val="20"/>
                <w:szCs w:val="20"/>
              </w:rPr>
              <w:t>20 días/Ingeniero</w:t>
            </w:r>
          </w:p>
        </w:tc>
      </w:tr>
    </w:tbl>
    <w:bookmarkEnd w:id="68"/>
    <w:p w14:paraId="2D273555" w14:textId="77777777" w:rsidR="007D6363" w:rsidRPr="006065ED" w:rsidRDefault="007D6363" w:rsidP="007D6363">
      <w:pPr>
        <w:ind w:hanging="2"/>
        <w:jc w:val="center"/>
        <w:rPr>
          <w:rFonts w:ascii="Noto Sans" w:hAnsi="Noto Sans" w:cs="Noto Sans"/>
          <w:sz w:val="18"/>
          <w:szCs w:val="18"/>
        </w:rPr>
      </w:pPr>
      <w:r w:rsidRPr="006065ED">
        <w:rPr>
          <w:rFonts w:ascii="Noto Sans" w:hAnsi="Noto Sans" w:cs="Noto Sans"/>
          <w:sz w:val="18"/>
          <w:szCs w:val="18"/>
        </w:rPr>
        <w:t>Tabla 3. Servicios complementarios.</w:t>
      </w:r>
    </w:p>
    <w:p w14:paraId="5435CE93" w14:textId="77777777" w:rsidR="007D6363" w:rsidRPr="006065ED" w:rsidRDefault="007D6363" w:rsidP="007D6363">
      <w:pPr>
        <w:ind w:hanging="2"/>
        <w:jc w:val="both"/>
        <w:rPr>
          <w:rFonts w:ascii="Noto Sans" w:hAnsi="Noto Sans" w:cs="Noto Sans"/>
          <w:sz w:val="20"/>
          <w:szCs w:val="20"/>
        </w:rPr>
      </w:pPr>
    </w:p>
    <w:p w14:paraId="2F42CF4B" w14:textId="304C9FF5" w:rsidR="007D6363" w:rsidRPr="006065ED" w:rsidRDefault="007D6363" w:rsidP="007D6363">
      <w:pPr>
        <w:ind w:hanging="2"/>
        <w:jc w:val="both"/>
        <w:rPr>
          <w:rFonts w:ascii="Noto Sans" w:hAnsi="Noto Sans" w:cs="Noto Sans"/>
          <w:sz w:val="20"/>
          <w:szCs w:val="20"/>
        </w:rPr>
      </w:pPr>
      <w:r w:rsidRPr="006065ED">
        <w:rPr>
          <w:rFonts w:ascii="Noto Sans" w:hAnsi="Noto Sans" w:cs="Noto Sans"/>
          <w:b/>
          <w:bCs/>
          <w:sz w:val="20"/>
          <w:szCs w:val="20"/>
        </w:rPr>
        <w:t>Nota importante</w:t>
      </w:r>
      <w:r w:rsidRPr="006065ED">
        <w:rPr>
          <w:rFonts w:ascii="Noto Sans" w:hAnsi="Noto Sans" w:cs="Noto Sans"/>
          <w:sz w:val="20"/>
          <w:szCs w:val="20"/>
        </w:rPr>
        <w:t xml:space="preserve">: </w:t>
      </w:r>
      <w:r w:rsidR="006742B9" w:rsidRPr="006065ED">
        <w:rPr>
          <w:rFonts w:ascii="Noto Sans" w:hAnsi="Noto Sans" w:cs="Noto Sans"/>
          <w:sz w:val="20"/>
          <w:szCs w:val="20"/>
        </w:rPr>
        <w:t>L</w:t>
      </w:r>
      <w:r w:rsidRPr="006065ED">
        <w:rPr>
          <w:rFonts w:ascii="Noto Sans" w:hAnsi="Noto Sans" w:cs="Noto Sans"/>
          <w:sz w:val="20"/>
          <w:szCs w:val="20"/>
        </w:rPr>
        <w:t xml:space="preserve">os </w:t>
      </w:r>
      <w:r w:rsidRPr="006065ED">
        <w:rPr>
          <w:rFonts w:ascii="Noto Sans" w:hAnsi="Noto Sans" w:cs="Noto Sans"/>
          <w:bCs/>
          <w:sz w:val="20"/>
          <w:szCs w:val="20"/>
        </w:rPr>
        <w:t>Servicios Complementarios</w:t>
      </w:r>
      <w:r w:rsidRPr="006065ED">
        <w:rPr>
          <w:rFonts w:ascii="Noto Sans" w:hAnsi="Noto Sans" w:cs="Noto Sans"/>
          <w:sz w:val="20"/>
          <w:szCs w:val="20"/>
        </w:rPr>
        <w:t xml:space="preserve">; </w:t>
      </w:r>
      <w:r w:rsidR="00E06BA1" w:rsidRPr="006065ED">
        <w:rPr>
          <w:rFonts w:ascii="Noto Sans" w:hAnsi="Noto Sans" w:cs="Noto Sans"/>
          <w:sz w:val="20"/>
          <w:szCs w:val="20"/>
        </w:rPr>
        <w:t>deberán ser cotizados</w:t>
      </w:r>
      <w:r w:rsidRPr="006065ED">
        <w:rPr>
          <w:rFonts w:ascii="Noto Sans" w:hAnsi="Noto Sans" w:cs="Noto Sans"/>
          <w:sz w:val="20"/>
          <w:szCs w:val="20"/>
        </w:rPr>
        <w:t xml:space="preserve"> </w:t>
      </w:r>
      <w:r w:rsidR="00E06BA1" w:rsidRPr="006065ED">
        <w:rPr>
          <w:rFonts w:ascii="Noto Sans" w:hAnsi="Noto Sans" w:cs="Noto Sans"/>
          <w:sz w:val="20"/>
          <w:szCs w:val="20"/>
        </w:rPr>
        <w:t>por precio</w:t>
      </w:r>
      <w:r w:rsidRPr="006065ED">
        <w:rPr>
          <w:rFonts w:ascii="Noto Sans" w:hAnsi="Noto Sans" w:cs="Noto Sans"/>
          <w:sz w:val="20"/>
          <w:szCs w:val="20"/>
        </w:rPr>
        <w:t xml:space="preserve"> unitario </w:t>
      </w:r>
      <w:r w:rsidR="002569BD" w:rsidRPr="006065ED">
        <w:rPr>
          <w:rFonts w:ascii="Noto Sans" w:hAnsi="Noto Sans" w:cs="Noto Sans"/>
          <w:sz w:val="20"/>
          <w:szCs w:val="20"/>
        </w:rPr>
        <w:t>bajo la</w:t>
      </w:r>
      <w:r w:rsidRPr="006065ED">
        <w:rPr>
          <w:rFonts w:ascii="Noto Sans" w:hAnsi="Noto Sans" w:cs="Noto Sans"/>
          <w:sz w:val="20"/>
          <w:szCs w:val="20"/>
        </w:rPr>
        <w:t xml:space="preserve"> medida </w:t>
      </w:r>
      <w:r w:rsidR="002569BD" w:rsidRPr="006065ED">
        <w:rPr>
          <w:rFonts w:ascii="Noto Sans" w:hAnsi="Noto Sans" w:cs="Noto Sans"/>
          <w:sz w:val="20"/>
          <w:szCs w:val="20"/>
        </w:rPr>
        <w:t>de</w:t>
      </w:r>
      <w:r w:rsidRPr="006065ED">
        <w:rPr>
          <w:rFonts w:ascii="Noto Sans" w:hAnsi="Noto Sans" w:cs="Noto Sans"/>
          <w:sz w:val="20"/>
          <w:szCs w:val="20"/>
        </w:rPr>
        <w:t xml:space="preserve"> día/ingeniero; cualquier otra oferta en forma distinta a la solicitada será causal de incumplimiento en la evaluación correspondiente. </w:t>
      </w:r>
    </w:p>
    <w:p w14:paraId="31174DAF" w14:textId="77777777" w:rsidR="007D6363" w:rsidRPr="006065ED" w:rsidRDefault="007D6363" w:rsidP="007D6363">
      <w:pPr>
        <w:ind w:hanging="2"/>
        <w:jc w:val="both"/>
        <w:rPr>
          <w:rFonts w:ascii="Noto Sans" w:hAnsi="Noto Sans" w:cs="Noto Sans"/>
          <w:sz w:val="20"/>
          <w:szCs w:val="20"/>
        </w:rPr>
      </w:pPr>
    </w:p>
    <w:p w14:paraId="660BF974" w14:textId="77777777" w:rsidR="007D6363" w:rsidRDefault="007D6363" w:rsidP="007D6363">
      <w:pPr>
        <w:ind w:hanging="2"/>
        <w:jc w:val="both"/>
        <w:rPr>
          <w:rFonts w:ascii="Noto Sans" w:hAnsi="Noto Sans" w:cs="Noto Sans"/>
          <w:sz w:val="20"/>
          <w:szCs w:val="20"/>
        </w:rPr>
      </w:pPr>
      <w:r w:rsidRPr="006065ED">
        <w:rPr>
          <w:rFonts w:ascii="Noto Sans" w:hAnsi="Noto Sans" w:cs="Noto Sans"/>
          <w:sz w:val="20"/>
          <w:szCs w:val="20"/>
        </w:rPr>
        <w:t>El proveedor, deberá documentar y gestionar los entregables que soporten la prestación de los servicios complementarios, de conformidad a los procesos implementados en el Instituto Mexicano del Seguro Social a través de los procesos compartidos que, documentalmente apliquen al servicio requerido, establecidos por la Coordinación de Planeación Estratégica y de Gestión.</w:t>
      </w:r>
    </w:p>
    <w:p w14:paraId="1D465343" w14:textId="77777777" w:rsidR="00B21804" w:rsidRDefault="00B21804" w:rsidP="007D6363">
      <w:pPr>
        <w:ind w:hanging="2"/>
        <w:jc w:val="both"/>
        <w:rPr>
          <w:rFonts w:ascii="Noto Sans" w:hAnsi="Noto Sans" w:cs="Noto Sans"/>
          <w:sz w:val="20"/>
          <w:szCs w:val="20"/>
        </w:rPr>
      </w:pPr>
    </w:p>
    <w:p w14:paraId="33F3E7C4" w14:textId="77777777" w:rsidR="007D6363" w:rsidRPr="006065ED" w:rsidRDefault="007D6363" w:rsidP="007D6363">
      <w:pPr>
        <w:ind w:hanging="2"/>
        <w:jc w:val="both"/>
        <w:rPr>
          <w:rFonts w:ascii="Noto Sans" w:hAnsi="Noto Sans" w:cs="Noto Sans"/>
          <w:bCs/>
          <w:sz w:val="20"/>
          <w:szCs w:val="20"/>
        </w:rPr>
      </w:pPr>
      <w:r w:rsidRPr="006065ED">
        <w:rPr>
          <w:rFonts w:ascii="Noto Sans" w:hAnsi="Noto Sans" w:cs="Noto Sans"/>
          <w:bCs/>
          <w:sz w:val="20"/>
          <w:szCs w:val="20"/>
        </w:rPr>
        <w:t>A continuación, se describe de forma enunciativa más no limitativa las actividades de los servicios complementarios en tecnología Alfresco Content Services.</w:t>
      </w:r>
    </w:p>
    <w:p w14:paraId="2F0F065F" w14:textId="77777777" w:rsidR="007D6363" w:rsidRPr="006065ED" w:rsidRDefault="007D6363" w:rsidP="007D6363">
      <w:pPr>
        <w:ind w:hanging="2"/>
        <w:jc w:val="both"/>
        <w:rPr>
          <w:rFonts w:ascii="Noto Sans" w:hAnsi="Noto Sans" w:cs="Noto Sans"/>
          <w:sz w:val="20"/>
          <w:szCs w:val="20"/>
        </w:rPr>
      </w:pPr>
    </w:p>
    <w:p w14:paraId="6E743EE1" w14:textId="4EC7C772" w:rsidR="007D6363" w:rsidRPr="006065ED" w:rsidRDefault="007D6363" w:rsidP="007D6363">
      <w:pPr>
        <w:numPr>
          <w:ilvl w:val="0"/>
          <w:numId w:val="18"/>
        </w:numPr>
        <w:pBdr>
          <w:top w:val="nil"/>
          <w:left w:val="nil"/>
          <w:bottom w:val="nil"/>
          <w:right w:val="nil"/>
          <w:between w:val="nil"/>
        </w:pBdr>
        <w:ind w:leftChars="70" w:left="736" w:hangingChars="284" w:hanging="568"/>
        <w:jc w:val="both"/>
        <w:rPr>
          <w:rFonts w:ascii="Noto Sans" w:hAnsi="Noto Sans" w:cs="Noto Sans"/>
          <w:sz w:val="20"/>
          <w:szCs w:val="20"/>
        </w:rPr>
      </w:pPr>
      <w:r w:rsidRPr="006065ED">
        <w:rPr>
          <w:rFonts w:ascii="Noto Sans" w:hAnsi="Noto Sans" w:cs="Noto Sans"/>
          <w:sz w:val="20"/>
          <w:szCs w:val="20"/>
        </w:rPr>
        <w:t xml:space="preserve">Soporte de primer y segundo nivel sobre la </w:t>
      </w:r>
      <w:r w:rsidR="008C7FC8" w:rsidRPr="006065ED">
        <w:rPr>
          <w:rFonts w:ascii="Noto Sans" w:hAnsi="Noto Sans" w:cs="Noto Sans"/>
          <w:sz w:val="20"/>
          <w:szCs w:val="20"/>
        </w:rPr>
        <w:t>a</w:t>
      </w:r>
      <w:r w:rsidRPr="006065ED">
        <w:rPr>
          <w:rFonts w:ascii="Noto Sans" w:hAnsi="Noto Sans" w:cs="Noto Sans"/>
          <w:sz w:val="20"/>
          <w:szCs w:val="20"/>
        </w:rPr>
        <w:t>rquitectura en donde está desplegado el componente Alfresco Content Services.</w:t>
      </w:r>
    </w:p>
    <w:p w14:paraId="7C9D2BCE" w14:textId="77777777" w:rsidR="007D6363" w:rsidRPr="006065ED" w:rsidRDefault="007D6363" w:rsidP="007D6363">
      <w:pPr>
        <w:pBdr>
          <w:top w:val="nil"/>
          <w:left w:val="nil"/>
          <w:bottom w:val="nil"/>
          <w:right w:val="nil"/>
          <w:between w:val="nil"/>
        </w:pBdr>
        <w:jc w:val="both"/>
        <w:rPr>
          <w:rFonts w:ascii="Noto Sans" w:hAnsi="Noto Sans" w:cs="Noto Sans"/>
          <w:sz w:val="20"/>
          <w:szCs w:val="20"/>
        </w:rPr>
      </w:pPr>
    </w:p>
    <w:p w14:paraId="34A67798" w14:textId="77777777" w:rsidR="007D6363" w:rsidRPr="006065ED" w:rsidRDefault="007D6363" w:rsidP="007D6363">
      <w:pPr>
        <w:numPr>
          <w:ilvl w:val="0"/>
          <w:numId w:val="18"/>
        </w:numPr>
        <w:pBdr>
          <w:top w:val="nil"/>
          <w:left w:val="nil"/>
          <w:bottom w:val="nil"/>
          <w:right w:val="nil"/>
          <w:between w:val="nil"/>
        </w:pBdr>
        <w:ind w:left="709" w:hanging="567"/>
        <w:jc w:val="both"/>
        <w:rPr>
          <w:rFonts w:ascii="Noto Sans" w:hAnsi="Noto Sans" w:cs="Noto Sans"/>
          <w:sz w:val="20"/>
          <w:szCs w:val="20"/>
        </w:rPr>
      </w:pPr>
      <w:r w:rsidRPr="006065ED">
        <w:rPr>
          <w:rFonts w:ascii="Noto Sans" w:hAnsi="Noto Sans" w:cs="Noto Sans"/>
          <w:sz w:val="20"/>
          <w:szCs w:val="20"/>
        </w:rPr>
        <w:t>Soporte a la capa de servicio (</w:t>
      </w:r>
      <w:proofErr w:type="spellStart"/>
      <w:r w:rsidRPr="006065ED">
        <w:rPr>
          <w:rFonts w:ascii="Noto Sans" w:hAnsi="Noto Sans" w:cs="Noto Sans"/>
          <w:sz w:val="20"/>
          <w:szCs w:val="20"/>
        </w:rPr>
        <w:t>front</w:t>
      </w:r>
      <w:proofErr w:type="spellEnd"/>
      <w:r w:rsidRPr="006065ED">
        <w:rPr>
          <w:rFonts w:ascii="Noto Sans" w:hAnsi="Noto Sans" w:cs="Noto Sans"/>
          <w:sz w:val="20"/>
          <w:szCs w:val="20"/>
        </w:rPr>
        <w:t xml:space="preserve"> </w:t>
      </w:r>
      <w:proofErr w:type="spellStart"/>
      <w:r w:rsidRPr="006065ED">
        <w:rPr>
          <w:rFonts w:ascii="Noto Sans" w:hAnsi="Noto Sans" w:cs="Noto Sans"/>
          <w:sz w:val="20"/>
          <w:szCs w:val="20"/>
        </w:rPr>
        <w:t>end</w:t>
      </w:r>
      <w:proofErr w:type="spellEnd"/>
      <w:r w:rsidRPr="006065ED">
        <w:rPr>
          <w:rFonts w:ascii="Noto Sans" w:hAnsi="Noto Sans" w:cs="Noto Sans"/>
          <w:sz w:val="20"/>
          <w:szCs w:val="20"/>
        </w:rPr>
        <w:t xml:space="preserve">) en la que se expone el contrato de servicio web (SOAP y REST). </w:t>
      </w:r>
    </w:p>
    <w:p w14:paraId="7146E280" w14:textId="77777777" w:rsidR="007D6363" w:rsidRPr="006065ED" w:rsidRDefault="007D6363" w:rsidP="007D6363">
      <w:pPr>
        <w:pBdr>
          <w:top w:val="nil"/>
          <w:left w:val="nil"/>
          <w:bottom w:val="nil"/>
          <w:right w:val="nil"/>
          <w:between w:val="nil"/>
        </w:pBdr>
        <w:jc w:val="both"/>
        <w:rPr>
          <w:rFonts w:ascii="Noto Sans" w:hAnsi="Noto Sans" w:cs="Noto Sans"/>
          <w:sz w:val="20"/>
          <w:szCs w:val="20"/>
        </w:rPr>
      </w:pPr>
    </w:p>
    <w:p w14:paraId="476C3200" w14:textId="77777777" w:rsidR="007D6363" w:rsidRPr="006065ED" w:rsidRDefault="007D6363" w:rsidP="007D6363">
      <w:pPr>
        <w:numPr>
          <w:ilvl w:val="0"/>
          <w:numId w:val="18"/>
        </w:numPr>
        <w:pBdr>
          <w:top w:val="nil"/>
          <w:left w:val="nil"/>
          <w:bottom w:val="nil"/>
          <w:right w:val="nil"/>
          <w:between w:val="nil"/>
        </w:pBdr>
        <w:ind w:left="709" w:hanging="567"/>
        <w:jc w:val="both"/>
        <w:rPr>
          <w:rFonts w:ascii="Noto Sans" w:hAnsi="Noto Sans" w:cs="Noto Sans"/>
          <w:sz w:val="20"/>
          <w:szCs w:val="20"/>
        </w:rPr>
      </w:pPr>
      <w:r w:rsidRPr="006065ED">
        <w:rPr>
          <w:rFonts w:ascii="Noto Sans" w:hAnsi="Noto Sans" w:cs="Noto Sans"/>
          <w:sz w:val="20"/>
          <w:szCs w:val="20"/>
        </w:rPr>
        <w:t>Acondicionamiento de desempeño (</w:t>
      </w:r>
      <w:proofErr w:type="spellStart"/>
      <w:r w:rsidRPr="006065ED">
        <w:rPr>
          <w:rFonts w:ascii="Noto Sans" w:hAnsi="Noto Sans" w:cs="Noto Sans"/>
          <w:sz w:val="20"/>
          <w:szCs w:val="20"/>
        </w:rPr>
        <w:t>Tunning</w:t>
      </w:r>
      <w:proofErr w:type="spellEnd"/>
      <w:r w:rsidRPr="006065ED">
        <w:rPr>
          <w:rFonts w:ascii="Noto Sans" w:hAnsi="Noto Sans" w:cs="Noto Sans"/>
          <w:sz w:val="20"/>
          <w:szCs w:val="20"/>
        </w:rPr>
        <w:t>).</w:t>
      </w:r>
    </w:p>
    <w:p w14:paraId="1CC6FA40" w14:textId="77777777" w:rsidR="007D6363" w:rsidRPr="006065ED" w:rsidRDefault="007D6363" w:rsidP="007D6363">
      <w:pPr>
        <w:pBdr>
          <w:top w:val="nil"/>
          <w:left w:val="nil"/>
          <w:bottom w:val="nil"/>
          <w:right w:val="nil"/>
          <w:between w:val="nil"/>
        </w:pBdr>
        <w:jc w:val="both"/>
        <w:rPr>
          <w:rFonts w:ascii="Noto Sans" w:hAnsi="Noto Sans" w:cs="Noto Sans"/>
          <w:sz w:val="20"/>
          <w:szCs w:val="20"/>
        </w:rPr>
      </w:pPr>
    </w:p>
    <w:p w14:paraId="492059AD" w14:textId="483A7EC1" w:rsidR="007D6363" w:rsidRPr="006065ED" w:rsidRDefault="007D6363" w:rsidP="007D6363">
      <w:pPr>
        <w:numPr>
          <w:ilvl w:val="0"/>
          <w:numId w:val="18"/>
        </w:numPr>
        <w:pBdr>
          <w:top w:val="nil"/>
          <w:left w:val="nil"/>
          <w:bottom w:val="nil"/>
          <w:right w:val="nil"/>
          <w:between w:val="nil"/>
        </w:pBdr>
        <w:ind w:left="709" w:hanging="567"/>
        <w:jc w:val="both"/>
        <w:rPr>
          <w:rFonts w:ascii="Noto Sans" w:hAnsi="Noto Sans" w:cs="Noto Sans"/>
          <w:sz w:val="20"/>
          <w:szCs w:val="20"/>
        </w:rPr>
      </w:pPr>
      <w:r w:rsidRPr="006065ED">
        <w:rPr>
          <w:rFonts w:ascii="Noto Sans" w:hAnsi="Noto Sans" w:cs="Noto Sans"/>
          <w:sz w:val="20"/>
          <w:szCs w:val="20"/>
        </w:rPr>
        <w:t>Soporte a incidentes del entorno Alfresco.</w:t>
      </w:r>
    </w:p>
    <w:p w14:paraId="791D2CD8" w14:textId="77777777" w:rsidR="007D6363" w:rsidRPr="006065ED" w:rsidRDefault="007D6363" w:rsidP="007D6363">
      <w:pPr>
        <w:pBdr>
          <w:top w:val="nil"/>
          <w:left w:val="nil"/>
          <w:bottom w:val="nil"/>
          <w:right w:val="nil"/>
          <w:between w:val="nil"/>
        </w:pBdr>
        <w:jc w:val="both"/>
        <w:rPr>
          <w:rFonts w:ascii="Noto Sans" w:hAnsi="Noto Sans" w:cs="Noto Sans"/>
          <w:sz w:val="20"/>
          <w:szCs w:val="20"/>
        </w:rPr>
      </w:pPr>
    </w:p>
    <w:p w14:paraId="6F4E42FE" w14:textId="77777777" w:rsidR="007D6363" w:rsidRDefault="007D6363" w:rsidP="007D6363">
      <w:pPr>
        <w:numPr>
          <w:ilvl w:val="0"/>
          <w:numId w:val="18"/>
        </w:numPr>
        <w:pBdr>
          <w:top w:val="nil"/>
          <w:left w:val="nil"/>
          <w:bottom w:val="nil"/>
          <w:right w:val="nil"/>
          <w:between w:val="nil"/>
        </w:pBdr>
        <w:ind w:leftChars="70" w:left="736" w:hangingChars="284" w:hanging="568"/>
        <w:jc w:val="both"/>
        <w:rPr>
          <w:rFonts w:ascii="Noto Sans" w:hAnsi="Noto Sans" w:cs="Noto Sans"/>
          <w:sz w:val="20"/>
          <w:szCs w:val="20"/>
        </w:rPr>
      </w:pPr>
      <w:r w:rsidRPr="006065ED">
        <w:rPr>
          <w:rFonts w:ascii="Noto Sans" w:hAnsi="Noto Sans" w:cs="Noto Sans"/>
          <w:sz w:val="20"/>
          <w:szCs w:val="20"/>
        </w:rPr>
        <w:t>Evaluación (</w:t>
      </w:r>
      <w:proofErr w:type="spellStart"/>
      <w:r w:rsidRPr="006065ED">
        <w:rPr>
          <w:rFonts w:ascii="Noto Sans" w:hAnsi="Noto Sans" w:cs="Noto Sans"/>
          <w:sz w:val="20"/>
          <w:szCs w:val="20"/>
        </w:rPr>
        <w:t>assessment</w:t>
      </w:r>
      <w:proofErr w:type="spellEnd"/>
      <w:r w:rsidRPr="006065ED">
        <w:rPr>
          <w:rFonts w:ascii="Noto Sans" w:hAnsi="Noto Sans" w:cs="Noto Sans"/>
          <w:sz w:val="20"/>
          <w:szCs w:val="20"/>
        </w:rPr>
        <w:t>) de la arquitectura del entorno Software Alfresco Content Services para mejora continua y posibles optimizaciones.</w:t>
      </w:r>
    </w:p>
    <w:p w14:paraId="24C60EBD" w14:textId="77777777" w:rsidR="00B21804" w:rsidRDefault="00B21804" w:rsidP="00B21804">
      <w:pPr>
        <w:pStyle w:val="Prrafodelista"/>
        <w:rPr>
          <w:rFonts w:ascii="Noto Sans" w:hAnsi="Noto Sans" w:cs="Noto Sans"/>
          <w:sz w:val="20"/>
          <w:szCs w:val="20"/>
        </w:rPr>
      </w:pPr>
    </w:p>
    <w:p w14:paraId="76B6E46A" w14:textId="77777777" w:rsidR="007D6363" w:rsidRPr="006065ED" w:rsidRDefault="007D6363" w:rsidP="007D6363">
      <w:pPr>
        <w:numPr>
          <w:ilvl w:val="0"/>
          <w:numId w:val="18"/>
        </w:numPr>
        <w:pBdr>
          <w:top w:val="nil"/>
          <w:left w:val="nil"/>
          <w:bottom w:val="nil"/>
          <w:right w:val="nil"/>
          <w:between w:val="nil"/>
        </w:pBdr>
        <w:ind w:leftChars="70" w:left="736" w:hangingChars="284" w:hanging="568"/>
        <w:jc w:val="both"/>
        <w:rPr>
          <w:rFonts w:ascii="Noto Sans" w:hAnsi="Noto Sans" w:cs="Noto Sans"/>
          <w:sz w:val="20"/>
          <w:szCs w:val="20"/>
        </w:rPr>
      </w:pPr>
      <w:r w:rsidRPr="006065ED">
        <w:rPr>
          <w:rFonts w:ascii="Noto Sans" w:hAnsi="Noto Sans" w:cs="Noto Sans"/>
          <w:sz w:val="20"/>
          <w:szCs w:val="20"/>
        </w:rPr>
        <w:t>Análisis y aplicación de parches de software Alfresco Content Services.</w:t>
      </w:r>
    </w:p>
    <w:p w14:paraId="6165AAA5" w14:textId="77777777" w:rsidR="007D6363" w:rsidRPr="006065ED" w:rsidRDefault="007D6363" w:rsidP="007D6363">
      <w:pPr>
        <w:pBdr>
          <w:top w:val="nil"/>
          <w:left w:val="nil"/>
          <w:bottom w:val="nil"/>
          <w:right w:val="nil"/>
          <w:between w:val="nil"/>
        </w:pBdr>
        <w:jc w:val="both"/>
        <w:rPr>
          <w:rFonts w:ascii="Noto Sans" w:hAnsi="Noto Sans" w:cs="Noto Sans"/>
          <w:sz w:val="20"/>
          <w:szCs w:val="20"/>
        </w:rPr>
      </w:pPr>
    </w:p>
    <w:p w14:paraId="14506AC3" w14:textId="77777777" w:rsidR="007D6363" w:rsidRPr="006065ED" w:rsidRDefault="007D6363" w:rsidP="007D6363">
      <w:pPr>
        <w:numPr>
          <w:ilvl w:val="0"/>
          <w:numId w:val="18"/>
        </w:numPr>
        <w:pBdr>
          <w:top w:val="nil"/>
          <w:left w:val="nil"/>
          <w:bottom w:val="nil"/>
          <w:right w:val="nil"/>
          <w:between w:val="nil"/>
        </w:pBdr>
        <w:ind w:leftChars="70" w:left="736" w:hangingChars="284" w:hanging="568"/>
        <w:jc w:val="both"/>
        <w:rPr>
          <w:rFonts w:ascii="Noto Sans" w:hAnsi="Noto Sans" w:cs="Noto Sans"/>
          <w:sz w:val="20"/>
          <w:szCs w:val="20"/>
        </w:rPr>
      </w:pPr>
      <w:r w:rsidRPr="006065ED">
        <w:rPr>
          <w:rFonts w:ascii="Noto Sans" w:hAnsi="Noto Sans" w:cs="Noto Sans"/>
          <w:sz w:val="20"/>
          <w:szCs w:val="20"/>
        </w:rPr>
        <w:t>Asistencia y orientación en la instalación, configuración y soporte técnico proactivo especializado relativo al software Alfresco.</w:t>
      </w:r>
    </w:p>
    <w:p w14:paraId="6C1C871D" w14:textId="77777777" w:rsidR="007D6363" w:rsidRPr="006065ED" w:rsidRDefault="007D6363" w:rsidP="007D6363">
      <w:pPr>
        <w:pBdr>
          <w:top w:val="nil"/>
          <w:left w:val="nil"/>
          <w:bottom w:val="nil"/>
          <w:right w:val="nil"/>
          <w:between w:val="nil"/>
        </w:pBdr>
        <w:jc w:val="both"/>
        <w:rPr>
          <w:rFonts w:ascii="Noto Sans" w:hAnsi="Noto Sans" w:cs="Noto Sans"/>
          <w:sz w:val="20"/>
          <w:szCs w:val="20"/>
        </w:rPr>
      </w:pPr>
    </w:p>
    <w:p w14:paraId="1D78604B" w14:textId="77777777" w:rsidR="007D6363" w:rsidRPr="006065ED" w:rsidRDefault="007D6363" w:rsidP="007D6363">
      <w:pPr>
        <w:numPr>
          <w:ilvl w:val="0"/>
          <w:numId w:val="18"/>
        </w:numPr>
        <w:pBdr>
          <w:top w:val="nil"/>
          <w:left w:val="nil"/>
          <w:bottom w:val="nil"/>
          <w:right w:val="nil"/>
          <w:between w:val="nil"/>
        </w:pBdr>
        <w:ind w:leftChars="70" w:left="736" w:hangingChars="284" w:hanging="568"/>
        <w:jc w:val="both"/>
        <w:rPr>
          <w:rFonts w:ascii="Noto Sans" w:hAnsi="Noto Sans" w:cs="Noto Sans"/>
          <w:sz w:val="20"/>
          <w:szCs w:val="20"/>
        </w:rPr>
      </w:pPr>
      <w:r w:rsidRPr="006065ED">
        <w:rPr>
          <w:rFonts w:ascii="Noto Sans" w:hAnsi="Noto Sans" w:cs="Noto Sans"/>
          <w:sz w:val="20"/>
          <w:szCs w:val="20"/>
        </w:rPr>
        <w:t>Asistencia en la recuperación de los repositorios de contenido en caso de corrupción de la información del Instituto utilizando procedimientos y herramientas que solamente están disponibles para Alfresco.</w:t>
      </w:r>
    </w:p>
    <w:p w14:paraId="2E12E15B" w14:textId="77777777" w:rsidR="007D6363" w:rsidRPr="006065ED" w:rsidRDefault="007D6363" w:rsidP="007D6363">
      <w:pPr>
        <w:pBdr>
          <w:top w:val="nil"/>
          <w:left w:val="nil"/>
          <w:bottom w:val="nil"/>
          <w:right w:val="nil"/>
          <w:between w:val="nil"/>
        </w:pBdr>
        <w:jc w:val="both"/>
        <w:rPr>
          <w:rFonts w:ascii="Noto Sans" w:hAnsi="Noto Sans" w:cs="Noto Sans"/>
          <w:sz w:val="20"/>
          <w:szCs w:val="20"/>
        </w:rPr>
      </w:pPr>
    </w:p>
    <w:p w14:paraId="255C3E2C" w14:textId="77777777" w:rsidR="007D6363" w:rsidRPr="006065ED" w:rsidRDefault="007D6363" w:rsidP="007D6363">
      <w:pPr>
        <w:numPr>
          <w:ilvl w:val="0"/>
          <w:numId w:val="18"/>
        </w:numPr>
        <w:pBdr>
          <w:top w:val="nil"/>
          <w:left w:val="nil"/>
          <w:bottom w:val="nil"/>
          <w:right w:val="nil"/>
          <w:between w:val="nil"/>
        </w:pBdr>
        <w:ind w:leftChars="70" w:left="736" w:hangingChars="284" w:hanging="568"/>
        <w:jc w:val="both"/>
        <w:rPr>
          <w:rFonts w:ascii="Noto Sans" w:hAnsi="Noto Sans" w:cs="Noto Sans"/>
          <w:sz w:val="20"/>
          <w:szCs w:val="20"/>
        </w:rPr>
      </w:pPr>
      <w:r w:rsidRPr="006065ED">
        <w:rPr>
          <w:rFonts w:ascii="Noto Sans" w:hAnsi="Noto Sans" w:cs="Noto Sans"/>
          <w:sz w:val="20"/>
          <w:szCs w:val="20"/>
        </w:rPr>
        <w:t>En caso de fallas, acceso directo a personal de soporte técnico global del fabricante, así como también a los grupos de atención de clientes críticos.</w:t>
      </w:r>
    </w:p>
    <w:p w14:paraId="5EC9D6DA" w14:textId="77777777" w:rsidR="007D6363" w:rsidRPr="006065ED" w:rsidRDefault="007D6363" w:rsidP="007D6363">
      <w:pPr>
        <w:pBdr>
          <w:top w:val="nil"/>
          <w:left w:val="nil"/>
          <w:bottom w:val="nil"/>
          <w:right w:val="nil"/>
          <w:between w:val="nil"/>
        </w:pBdr>
        <w:jc w:val="both"/>
        <w:rPr>
          <w:rFonts w:ascii="Noto Sans" w:hAnsi="Noto Sans" w:cs="Noto Sans"/>
          <w:sz w:val="20"/>
          <w:szCs w:val="20"/>
        </w:rPr>
      </w:pPr>
    </w:p>
    <w:p w14:paraId="0044643B" w14:textId="77777777" w:rsidR="007D6363" w:rsidRPr="006065ED" w:rsidRDefault="007D6363" w:rsidP="007D6363">
      <w:pPr>
        <w:numPr>
          <w:ilvl w:val="0"/>
          <w:numId w:val="18"/>
        </w:numPr>
        <w:pBdr>
          <w:top w:val="nil"/>
          <w:left w:val="nil"/>
          <w:bottom w:val="nil"/>
          <w:right w:val="nil"/>
          <w:between w:val="nil"/>
        </w:pBdr>
        <w:ind w:leftChars="70" w:left="736" w:hangingChars="284" w:hanging="568"/>
        <w:jc w:val="both"/>
        <w:rPr>
          <w:rFonts w:ascii="Noto Sans" w:hAnsi="Noto Sans" w:cs="Noto Sans"/>
          <w:sz w:val="20"/>
          <w:szCs w:val="20"/>
        </w:rPr>
      </w:pPr>
      <w:r w:rsidRPr="006065ED">
        <w:rPr>
          <w:rFonts w:ascii="Noto Sans" w:hAnsi="Noto Sans" w:cs="Noto Sans"/>
          <w:sz w:val="20"/>
          <w:szCs w:val="20"/>
        </w:rPr>
        <w:t>Análisis y afinación del desempeño de productos Alfresco Content Services.</w:t>
      </w:r>
    </w:p>
    <w:p w14:paraId="5AC5E8A6" w14:textId="77777777" w:rsidR="007D6363" w:rsidRPr="006065ED" w:rsidRDefault="007D6363" w:rsidP="007D6363">
      <w:pPr>
        <w:pBdr>
          <w:top w:val="nil"/>
          <w:left w:val="nil"/>
          <w:bottom w:val="nil"/>
          <w:right w:val="nil"/>
          <w:between w:val="nil"/>
        </w:pBdr>
        <w:ind w:left="722"/>
        <w:jc w:val="both"/>
        <w:rPr>
          <w:rFonts w:ascii="Noto Sans" w:hAnsi="Noto Sans" w:cs="Noto Sans"/>
          <w:sz w:val="20"/>
          <w:szCs w:val="20"/>
        </w:rPr>
      </w:pPr>
    </w:p>
    <w:p w14:paraId="757B1181" w14:textId="77777777" w:rsidR="007D6363" w:rsidRPr="006065ED" w:rsidRDefault="007D6363" w:rsidP="007D6363">
      <w:pPr>
        <w:numPr>
          <w:ilvl w:val="0"/>
          <w:numId w:val="18"/>
        </w:numPr>
        <w:pBdr>
          <w:top w:val="nil"/>
          <w:left w:val="nil"/>
          <w:bottom w:val="nil"/>
          <w:right w:val="nil"/>
          <w:between w:val="nil"/>
        </w:pBdr>
        <w:ind w:leftChars="70" w:left="736" w:hangingChars="284" w:hanging="568"/>
        <w:jc w:val="both"/>
        <w:rPr>
          <w:rFonts w:ascii="Noto Sans" w:hAnsi="Noto Sans" w:cs="Noto Sans"/>
          <w:sz w:val="20"/>
          <w:szCs w:val="20"/>
        </w:rPr>
      </w:pPr>
      <w:r w:rsidRPr="006065ED">
        <w:rPr>
          <w:rFonts w:ascii="Noto Sans" w:hAnsi="Noto Sans" w:cs="Noto Sans"/>
          <w:sz w:val="20"/>
          <w:szCs w:val="20"/>
        </w:rPr>
        <w:t>Planeación y actividades de recuperación de productos Alfresco Content Services en caso de desastres.</w:t>
      </w:r>
    </w:p>
    <w:p w14:paraId="0D5B6AFE" w14:textId="77777777" w:rsidR="007D6363" w:rsidRPr="006065ED" w:rsidRDefault="007D6363" w:rsidP="007D6363">
      <w:pPr>
        <w:pBdr>
          <w:top w:val="nil"/>
          <w:left w:val="nil"/>
          <w:bottom w:val="nil"/>
          <w:right w:val="nil"/>
          <w:between w:val="nil"/>
        </w:pBdr>
        <w:ind w:left="722"/>
        <w:jc w:val="both"/>
        <w:rPr>
          <w:rFonts w:ascii="Noto Sans" w:hAnsi="Noto Sans" w:cs="Noto Sans"/>
          <w:sz w:val="20"/>
          <w:szCs w:val="20"/>
        </w:rPr>
      </w:pPr>
    </w:p>
    <w:p w14:paraId="07243FC2" w14:textId="77777777" w:rsidR="007D6363" w:rsidRPr="006065ED" w:rsidRDefault="007D6363" w:rsidP="007D6363">
      <w:pPr>
        <w:numPr>
          <w:ilvl w:val="0"/>
          <w:numId w:val="18"/>
        </w:numPr>
        <w:pBdr>
          <w:top w:val="nil"/>
          <w:left w:val="nil"/>
          <w:bottom w:val="nil"/>
          <w:right w:val="nil"/>
          <w:between w:val="nil"/>
        </w:pBdr>
        <w:ind w:leftChars="70" w:left="736" w:hangingChars="284" w:hanging="568"/>
        <w:jc w:val="both"/>
        <w:rPr>
          <w:rFonts w:ascii="Noto Sans" w:hAnsi="Noto Sans" w:cs="Noto Sans"/>
          <w:sz w:val="20"/>
          <w:szCs w:val="20"/>
        </w:rPr>
      </w:pPr>
      <w:r w:rsidRPr="006065ED">
        <w:rPr>
          <w:rFonts w:ascii="Noto Sans" w:hAnsi="Noto Sans" w:cs="Noto Sans"/>
          <w:sz w:val="20"/>
          <w:szCs w:val="20"/>
        </w:rPr>
        <w:t>Evaluación (Assessment) para la creación e implementación de procedimientos de respaldo y recuperación de los componentes Alfresco Content Services.</w:t>
      </w:r>
    </w:p>
    <w:p w14:paraId="14AEB2C5" w14:textId="77777777" w:rsidR="007D6363" w:rsidRPr="006065ED" w:rsidRDefault="007D6363" w:rsidP="007D6363">
      <w:pPr>
        <w:pBdr>
          <w:top w:val="nil"/>
          <w:left w:val="nil"/>
          <w:bottom w:val="nil"/>
          <w:right w:val="nil"/>
          <w:between w:val="nil"/>
        </w:pBdr>
        <w:jc w:val="both"/>
        <w:rPr>
          <w:rFonts w:ascii="Noto Sans" w:hAnsi="Noto Sans" w:cs="Noto Sans"/>
          <w:sz w:val="20"/>
          <w:szCs w:val="20"/>
        </w:rPr>
      </w:pPr>
    </w:p>
    <w:p w14:paraId="0D0CF960" w14:textId="77777777" w:rsidR="007D6363" w:rsidRPr="006065ED" w:rsidRDefault="007D6363" w:rsidP="007D6363">
      <w:pPr>
        <w:numPr>
          <w:ilvl w:val="0"/>
          <w:numId w:val="18"/>
        </w:numPr>
        <w:pBdr>
          <w:top w:val="nil"/>
          <w:left w:val="nil"/>
          <w:bottom w:val="nil"/>
          <w:right w:val="nil"/>
          <w:between w:val="nil"/>
        </w:pBdr>
        <w:ind w:leftChars="70" w:left="736" w:hangingChars="284" w:hanging="568"/>
        <w:jc w:val="both"/>
        <w:rPr>
          <w:rFonts w:ascii="Noto Sans" w:hAnsi="Noto Sans" w:cs="Noto Sans"/>
          <w:sz w:val="20"/>
          <w:szCs w:val="20"/>
        </w:rPr>
      </w:pPr>
      <w:r w:rsidRPr="006065ED">
        <w:rPr>
          <w:rFonts w:ascii="Noto Sans" w:hAnsi="Noto Sans" w:cs="Noto Sans"/>
          <w:sz w:val="20"/>
          <w:szCs w:val="20"/>
        </w:rPr>
        <w:t xml:space="preserve">Análisis y Aplicación de </w:t>
      </w:r>
      <w:proofErr w:type="spellStart"/>
      <w:r w:rsidRPr="006065ED">
        <w:rPr>
          <w:rFonts w:ascii="Noto Sans" w:hAnsi="Noto Sans" w:cs="Noto Sans"/>
          <w:sz w:val="20"/>
          <w:szCs w:val="20"/>
        </w:rPr>
        <w:t>Fixes</w:t>
      </w:r>
      <w:proofErr w:type="spellEnd"/>
      <w:r w:rsidRPr="006065ED">
        <w:rPr>
          <w:rFonts w:ascii="Noto Sans" w:hAnsi="Noto Sans" w:cs="Noto Sans"/>
          <w:sz w:val="20"/>
          <w:szCs w:val="20"/>
        </w:rPr>
        <w:t xml:space="preserve"> y </w:t>
      </w:r>
      <w:proofErr w:type="spellStart"/>
      <w:r w:rsidRPr="006065ED">
        <w:rPr>
          <w:rFonts w:ascii="Noto Sans" w:hAnsi="Noto Sans" w:cs="Noto Sans"/>
          <w:sz w:val="20"/>
          <w:szCs w:val="20"/>
        </w:rPr>
        <w:t>Bundles</w:t>
      </w:r>
      <w:proofErr w:type="spellEnd"/>
      <w:r w:rsidRPr="006065ED">
        <w:rPr>
          <w:rFonts w:ascii="Noto Sans" w:hAnsi="Noto Sans" w:cs="Noto Sans"/>
          <w:sz w:val="20"/>
          <w:szCs w:val="20"/>
        </w:rPr>
        <w:t xml:space="preserve"> para productos Alfresco Content Services.</w:t>
      </w:r>
    </w:p>
    <w:p w14:paraId="45C78821" w14:textId="77777777" w:rsidR="007D6363" w:rsidRPr="006065ED" w:rsidRDefault="007D6363" w:rsidP="007D6363">
      <w:pPr>
        <w:pBdr>
          <w:top w:val="nil"/>
          <w:left w:val="nil"/>
          <w:bottom w:val="nil"/>
          <w:right w:val="nil"/>
          <w:between w:val="nil"/>
        </w:pBdr>
        <w:jc w:val="both"/>
        <w:rPr>
          <w:rFonts w:ascii="Noto Sans" w:hAnsi="Noto Sans" w:cs="Noto Sans"/>
          <w:sz w:val="20"/>
          <w:szCs w:val="20"/>
        </w:rPr>
      </w:pPr>
    </w:p>
    <w:p w14:paraId="12BE32EE" w14:textId="77777777" w:rsidR="007D6363" w:rsidRPr="006065ED" w:rsidRDefault="007D6363" w:rsidP="007D6363">
      <w:pPr>
        <w:numPr>
          <w:ilvl w:val="0"/>
          <w:numId w:val="18"/>
        </w:numPr>
        <w:pBdr>
          <w:top w:val="nil"/>
          <w:left w:val="nil"/>
          <w:bottom w:val="nil"/>
          <w:right w:val="nil"/>
          <w:between w:val="nil"/>
        </w:pBdr>
        <w:ind w:leftChars="70" w:left="736" w:hangingChars="284" w:hanging="568"/>
        <w:jc w:val="both"/>
        <w:rPr>
          <w:rFonts w:ascii="Noto Sans" w:hAnsi="Noto Sans" w:cs="Noto Sans"/>
          <w:sz w:val="20"/>
          <w:szCs w:val="20"/>
        </w:rPr>
      </w:pPr>
      <w:r w:rsidRPr="006065ED">
        <w:rPr>
          <w:rFonts w:ascii="Noto Sans" w:hAnsi="Noto Sans" w:cs="Noto Sans"/>
          <w:sz w:val="20"/>
          <w:szCs w:val="20"/>
        </w:rPr>
        <w:t>Talleres en las nuevas versiones del software probadas por Alfresco Content Services en sus clientes alrededor del mundo, para el personal del Instituto.</w:t>
      </w:r>
    </w:p>
    <w:p w14:paraId="25B49F3E" w14:textId="77777777" w:rsidR="007D6363" w:rsidRPr="006065ED" w:rsidRDefault="007D6363" w:rsidP="007D6363">
      <w:pPr>
        <w:pBdr>
          <w:top w:val="nil"/>
          <w:left w:val="nil"/>
          <w:bottom w:val="nil"/>
          <w:right w:val="nil"/>
          <w:between w:val="nil"/>
        </w:pBdr>
        <w:ind w:left="722"/>
        <w:jc w:val="both"/>
        <w:rPr>
          <w:rFonts w:ascii="Noto Sans" w:hAnsi="Noto Sans" w:cs="Noto Sans"/>
          <w:sz w:val="20"/>
          <w:szCs w:val="20"/>
        </w:rPr>
      </w:pPr>
    </w:p>
    <w:p w14:paraId="1D4DCBA4" w14:textId="77777777" w:rsidR="007D6363" w:rsidRPr="006065ED" w:rsidRDefault="007D6363" w:rsidP="007D6363">
      <w:pPr>
        <w:numPr>
          <w:ilvl w:val="0"/>
          <w:numId w:val="18"/>
        </w:numPr>
        <w:pBdr>
          <w:top w:val="nil"/>
          <w:left w:val="nil"/>
          <w:bottom w:val="nil"/>
          <w:right w:val="nil"/>
          <w:between w:val="nil"/>
        </w:pBdr>
        <w:ind w:leftChars="70" w:left="736" w:hangingChars="284" w:hanging="568"/>
        <w:jc w:val="both"/>
        <w:rPr>
          <w:rFonts w:ascii="Noto Sans" w:hAnsi="Noto Sans" w:cs="Noto Sans"/>
          <w:sz w:val="20"/>
          <w:szCs w:val="20"/>
        </w:rPr>
      </w:pPr>
      <w:r w:rsidRPr="006065ED">
        <w:rPr>
          <w:rFonts w:ascii="Noto Sans" w:hAnsi="Noto Sans" w:cs="Noto Sans"/>
          <w:sz w:val="20"/>
          <w:szCs w:val="20"/>
        </w:rPr>
        <w:t>Actualización de los productos Alfresco Content Services.</w:t>
      </w:r>
    </w:p>
    <w:p w14:paraId="4C8A1C4F" w14:textId="77777777" w:rsidR="007D6363" w:rsidRPr="006065ED" w:rsidRDefault="007D6363" w:rsidP="007D6363">
      <w:pPr>
        <w:pBdr>
          <w:top w:val="nil"/>
          <w:left w:val="nil"/>
          <w:bottom w:val="nil"/>
          <w:right w:val="nil"/>
          <w:between w:val="nil"/>
        </w:pBdr>
        <w:jc w:val="both"/>
        <w:rPr>
          <w:rFonts w:ascii="Noto Sans" w:hAnsi="Noto Sans" w:cs="Noto Sans"/>
          <w:sz w:val="20"/>
          <w:szCs w:val="20"/>
        </w:rPr>
      </w:pPr>
    </w:p>
    <w:p w14:paraId="696CD259" w14:textId="77777777" w:rsidR="007D6363" w:rsidRPr="006065ED" w:rsidRDefault="007D6363" w:rsidP="007D6363">
      <w:pPr>
        <w:numPr>
          <w:ilvl w:val="0"/>
          <w:numId w:val="18"/>
        </w:numPr>
        <w:pBdr>
          <w:top w:val="nil"/>
          <w:left w:val="nil"/>
          <w:bottom w:val="nil"/>
          <w:right w:val="nil"/>
          <w:between w:val="nil"/>
        </w:pBdr>
        <w:ind w:leftChars="70" w:left="736" w:hangingChars="284" w:hanging="568"/>
        <w:jc w:val="both"/>
        <w:rPr>
          <w:rFonts w:ascii="Noto Sans" w:hAnsi="Noto Sans" w:cs="Noto Sans"/>
          <w:sz w:val="20"/>
          <w:szCs w:val="20"/>
        </w:rPr>
      </w:pPr>
      <w:r w:rsidRPr="006065ED">
        <w:rPr>
          <w:rFonts w:ascii="Noto Sans" w:hAnsi="Noto Sans" w:cs="Noto Sans"/>
          <w:sz w:val="20"/>
          <w:szCs w:val="20"/>
        </w:rPr>
        <w:t xml:space="preserve">Asistencia y orientación para lograr un uso eficiente de los productos Alfresco Content Services. </w:t>
      </w:r>
    </w:p>
    <w:p w14:paraId="0ECE7D65" w14:textId="77777777" w:rsidR="007D6363" w:rsidRPr="006065ED" w:rsidRDefault="007D6363" w:rsidP="007D6363">
      <w:pPr>
        <w:pBdr>
          <w:top w:val="nil"/>
          <w:left w:val="nil"/>
          <w:bottom w:val="nil"/>
          <w:right w:val="nil"/>
          <w:between w:val="nil"/>
        </w:pBdr>
        <w:jc w:val="both"/>
        <w:rPr>
          <w:rFonts w:ascii="Noto Sans" w:hAnsi="Noto Sans" w:cs="Noto Sans"/>
          <w:sz w:val="20"/>
          <w:szCs w:val="20"/>
        </w:rPr>
      </w:pPr>
    </w:p>
    <w:p w14:paraId="22AD5619" w14:textId="77777777" w:rsidR="007D6363" w:rsidRPr="006065ED" w:rsidRDefault="007D6363" w:rsidP="007D6363">
      <w:pPr>
        <w:numPr>
          <w:ilvl w:val="0"/>
          <w:numId w:val="18"/>
        </w:numPr>
        <w:pBdr>
          <w:top w:val="nil"/>
          <w:left w:val="nil"/>
          <w:bottom w:val="nil"/>
          <w:right w:val="nil"/>
          <w:between w:val="nil"/>
        </w:pBdr>
        <w:ind w:leftChars="70" w:left="736" w:hangingChars="284" w:hanging="568"/>
        <w:jc w:val="both"/>
        <w:rPr>
          <w:rFonts w:ascii="Noto Sans" w:hAnsi="Noto Sans" w:cs="Noto Sans"/>
          <w:sz w:val="20"/>
          <w:szCs w:val="20"/>
        </w:rPr>
      </w:pPr>
      <w:r w:rsidRPr="006065ED">
        <w:rPr>
          <w:rFonts w:ascii="Noto Sans" w:hAnsi="Noto Sans" w:cs="Noto Sans"/>
          <w:sz w:val="20"/>
          <w:szCs w:val="20"/>
        </w:rPr>
        <w:lastRenderedPageBreak/>
        <w:t>Asistencia y orientación en la instalación, configuración y soporte técnico para los módulos y nuevas funcionalidades de Alfresco Content Services probadas por el fabricante con otros clientes.</w:t>
      </w:r>
    </w:p>
    <w:p w14:paraId="6ECCBEB7" w14:textId="77777777" w:rsidR="007D6363" w:rsidRPr="006065ED" w:rsidRDefault="007D6363" w:rsidP="007D6363">
      <w:pPr>
        <w:pBdr>
          <w:top w:val="nil"/>
          <w:left w:val="nil"/>
          <w:bottom w:val="nil"/>
          <w:right w:val="nil"/>
          <w:between w:val="nil"/>
        </w:pBdr>
        <w:ind w:left="779"/>
        <w:jc w:val="both"/>
        <w:rPr>
          <w:rFonts w:ascii="Noto Sans" w:hAnsi="Noto Sans" w:cs="Noto Sans"/>
          <w:sz w:val="20"/>
          <w:szCs w:val="20"/>
        </w:rPr>
      </w:pPr>
    </w:p>
    <w:p w14:paraId="3FBD772E" w14:textId="77777777" w:rsidR="007D6363" w:rsidRPr="006065ED" w:rsidRDefault="007D6363" w:rsidP="007D6363">
      <w:pPr>
        <w:numPr>
          <w:ilvl w:val="0"/>
          <w:numId w:val="18"/>
        </w:numPr>
        <w:pBdr>
          <w:top w:val="nil"/>
          <w:left w:val="nil"/>
          <w:bottom w:val="nil"/>
          <w:right w:val="nil"/>
          <w:between w:val="nil"/>
        </w:pBdr>
        <w:ind w:leftChars="70" w:left="736" w:hangingChars="284" w:hanging="568"/>
        <w:jc w:val="both"/>
        <w:rPr>
          <w:rFonts w:ascii="Noto Sans" w:hAnsi="Noto Sans" w:cs="Noto Sans"/>
          <w:sz w:val="20"/>
          <w:szCs w:val="20"/>
        </w:rPr>
      </w:pPr>
      <w:r w:rsidRPr="006065ED">
        <w:rPr>
          <w:rFonts w:ascii="Noto Sans" w:hAnsi="Noto Sans" w:cs="Noto Sans"/>
          <w:sz w:val="20"/>
          <w:szCs w:val="20"/>
        </w:rPr>
        <w:t xml:space="preserve">Automatización de ciclo de vida de la información con base en las políticas de almacenamiento de información que defina el Instituto. </w:t>
      </w:r>
    </w:p>
    <w:p w14:paraId="6291ED8F" w14:textId="77777777" w:rsidR="007D6363" w:rsidRPr="006065ED" w:rsidRDefault="007D6363" w:rsidP="007D6363">
      <w:pPr>
        <w:pStyle w:val="Prrafodelista"/>
        <w:rPr>
          <w:rFonts w:ascii="Noto Sans" w:hAnsi="Noto Sans" w:cs="Noto Sans"/>
          <w:sz w:val="20"/>
          <w:szCs w:val="20"/>
        </w:rPr>
      </w:pPr>
    </w:p>
    <w:p w14:paraId="73A1FD6D" w14:textId="6A8A9E2A" w:rsidR="009C625B" w:rsidRPr="006065ED" w:rsidRDefault="007D6363" w:rsidP="00375027">
      <w:pPr>
        <w:pStyle w:val="Prrafodelista"/>
        <w:numPr>
          <w:ilvl w:val="0"/>
          <w:numId w:val="18"/>
        </w:numPr>
        <w:spacing w:line="259" w:lineRule="auto"/>
        <w:ind w:hanging="578"/>
        <w:jc w:val="both"/>
        <w:rPr>
          <w:rFonts w:ascii="Noto Sans" w:hAnsi="Noto Sans" w:cs="Noto Sans"/>
          <w:sz w:val="20"/>
          <w:szCs w:val="20"/>
        </w:rPr>
      </w:pPr>
      <w:r w:rsidRPr="006065ED">
        <w:rPr>
          <w:rFonts w:ascii="Noto Sans" w:hAnsi="Noto Sans" w:cs="Noto Sans"/>
          <w:sz w:val="20"/>
          <w:szCs w:val="20"/>
        </w:rPr>
        <w:t>Adicionalmente los servicios complementarios deberán considerar el traslado de datos rezagados almacenados en las implementaciones legadas del Instituto, hacia las más recientes implementaciones con versiones actualizadas</w:t>
      </w:r>
      <w:r w:rsidR="0015136B" w:rsidRPr="006065ED">
        <w:rPr>
          <w:rFonts w:ascii="Noto Sans" w:hAnsi="Noto Sans" w:cs="Noto Sans"/>
          <w:sz w:val="20"/>
          <w:szCs w:val="20"/>
        </w:rPr>
        <w:t>.</w:t>
      </w:r>
    </w:p>
    <w:p w14:paraId="6A1F6B6E" w14:textId="77777777" w:rsidR="006D0183" w:rsidRDefault="006D0183" w:rsidP="00342DB0">
      <w:pPr>
        <w:spacing w:after="160" w:line="259" w:lineRule="auto"/>
        <w:jc w:val="both"/>
        <w:rPr>
          <w:rFonts w:ascii="Noto Sans" w:hAnsi="Noto Sans" w:cs="Noto Sans"/>
          <w:sz w:val="20"/>
          <w:szCs w:val="20"/>
        </w:rPr>
      </w:pPr>
    </w:p>
    <w:p w14:paraId="3C3450C9" w14:textId="221A6849" w:rsidR="00342DB0" w:rsidRPr="006065ED" w:rsidRDefault="00342DB0" w:rsidP="00342DB0">
      <w:pPr>
        <w:spacing w:after="160" w:line="259" w:lineRule="auto"/>
        <w:jc w:val="both"/>
        <w:rPr>
          <w:rFonts w:ascii="Noto Sans" w:hAnsi="Noto Sans" w:cs="Noto Sans"/>
          <w:sz w:val="20"/>
          <w:szCs w:val="20"/>
        </w:rPr>
      </w:pPr>
      <w:r w:rsidRPr="006065ED">
        <w:rPr>
          <w:rFonts w:ascii="Noto Sans" w:hAnsi="Noto Sans" w:cs="Noto Sans"/>
          <w:sz w:val="20"/>
          <w:szCs w:val="20"/>
        </w:rPr>
        <w:t>Se entenderá por:</w:t>
      </w:r>
    </w:p>
    <w:p w14:paraId="3E0C11DA" w14:textId="77777777" w:rsidR="00342DB0" w:rsidRPr="006065ED" w:rsidRDefault="00342DB0" w:rsidP="00317908">
      <w:pPr>
        <w:pStyle w:val="Prrafodelista"/>
        <w:numPr>
          <w:ilvl w:val="0"/>
          <w:numId w:val="8"/>
        </w:numPr>
        <w:spacing w:after="160" w:line="259" w:lineRule="auto"/>
        <w:jc w:val="both"/>
        <w:rPr>
          <w:rFonts w:ascii="Noto Sans" w:hAnsi="Noto Sans" w:cs="Noto Sans"/>
          <w:sz w:val="20"/>
          <w:szCs w:val="20"/>
        </w:rPr>
      </w:pPr>
      <w:r w:rsidRPr="006065ED">
        <w:rPr>
          <w:rFonts w:ascii="Noto Sans" w:hAnsi="Noto Sans" w:cs="Noto Sans"/>
          <w:b/>
          <w:bCs/>
          <w:sz w:val="20"/>
          <w:szCs w:val="20"/>
        </w:rPr>
        <w:t>Soporte técnico:</w:t>
      </w:r>
      <w:r w:rsidRPr="006065ED">
        <w:rPr>
          <w:rFonts w:ascii="Noto Sans" w:hAnsi="Noto Sans" w:cs="Noto Sans"/>
          <w:sz w:val="20"/>
          <w:szCs w:val="20"/>
        </w:rPr>
        <w:t xml:space="preserve"> el mantenimiento y soporte de primer nivel a la infraestructura donde está instalado el Gestor Documental.</w:t>
      </w:r>
    </w:p>
    <w:p w14:paraId="7015A212" w14:textId="77777777" w:rsidR="00342DB0" w:rsidRPr="006065ED" w:rsidRDefault="00342DB0" w:rsidP="00342DB0">
      <w:pPr>
        <w:pStyle w:val="Prrafodelista"/>
        <w:spacing w:after="160" w:line="259" w:lineRule="auto"/>
        <w:jc w:val="both"/>
        <w:rPr>
          <w:rFonts w:ascii="Noto Sans" w:hAnsi="Noto Sans" w:cs="Noto Sans"/>
          <w:sz w:val="20"/>
          <w:szCs w:val="20"/>
        </w:rPr>
      </w:pPr>
    </w:p>
    <w:p w14:paraId="08F7907E" w14:textId="27835346" w:rsidR="00342DB0" w:rsidRPr="006065ED" w:rsidRDefault="00342DB0" w:rsidP="00317908">
      <w:pPr>
        <w:pStyle w:val="Prrafodelista"/>
        <w:numPr>
          <w:ilvl w:val="0"/>
          <w:numId w:val="8"/>
        </w:numPr>
        <w:spacing w:after="160" w:line="259" w:lineRule="auto"/>
        <w:jc w:val="both"/>
        <w:rPr>
          <w:rFonts w:ascii="Noto Sans" w:hAnsi="Noto Sans" w:cs="Noto Sans"/>
          <w:sz w:val="20"/>
          <w:szCs w:val="20"/>
        </w:rPr>
      </w:pPr>
      <w:r w:rsidRPr="006065ED">
        <w:rPr>
          <w:rFonts w:ascii="Noto Sans" w:hAnsi="Noto Sans" w:cs="Noto Sans"/>
          <w:b/>
          <w:bCs/>
          <w:sz w:val="20"/>
          <w:szCs w:val="20"/>
        </w:rPr>
        <w:t>Software:</w:t>
      </w:r>
      <w:r w:rsidRPr="006065ED">
        <w:rPr>
          <w:rFonts w:ascii="Noto Sans" w:hAnsi="Noto Sans" w:cs="Noto Sans"/>
          <w:sz w:val="20"/>
          <w:szCs w:val="20"/>
        </w:rPr>
        <w:t xml:space="preserve"> el software que se describe en el presente </w:t>
      </w:r>
      <w:r w:rsidR="00DA6771" w:rsidRPr="006065ED">
        <w:rPr>
          <w:rFonts w:ascii="Noto Sans" w:hAnsi="Noto Sans" w:cs="Noto Sans"/>
          <w:sz w:val="20"/>
          <w:szCs w:val="20"/>
        </w:rPr>
        <w:t>a</w:t>
      </w:r>
      <w:r w:rsidRPr="006065ED">
        <w:rPr>
          <w:rFonts w:ascii="Noto Sans" w:hAnsi="Noto Sans" w:cs="Noto Sans"/>
          <w:sz w:val="20"/>
          <w:szCs w:val="20"/>
        </w:rPr>
        <w:t xml:space="preserve">nexo </w:t>
      </w:r>
      <w:r w:rsidR="00DA6771" w:rsidRPr="006065ED">
        <w:rPr>
          <w:rFonts w:ascii="Noto Sans" w:hAnsi="Noto Sans" w:cs="Noto Sans"/>
          <w:sz w:val="20"/>
          <w:szCs w:val="20"/>
        </w:rPr>
        <w:t>t</w:t>
      </w:r>
      <w:r w:rsidRPr="006065ED">
        <w:rPr>
          <w:rFonts w:ascii="Noto Sans" w:hAnsi="Noto Sans" w:cs="Noto Sans"/>
          <w:sz w:val="20"/>
          <w:szCs w:val="20"/>
        </w:rPr>
        <w:t>écnico con el fabricante de Alfresco.</w:t>
      </w:r>
    </w:p>
    <w:p w14:paraId="1C6EE04E" w14:textId="77777777" w:rsidR="00342DB0" w:rsidRPr="006065ED" w:rsidRDefault="00342DB0" w:rsidP="00342DB0">
      <w:pPr>
        <w:pStyle w:val="Prrafodelista"/>
        <w:spacing w:after="160" w:line="259" w:lineRule="auto"/>
        <w:jc w:val="both"/>
        <w:rPr>
          <w:rFonts w:ascii="Noto Sans" w:hAnsi="Noto Sans" w:cs="Noto Sans"/>
          <w:sz w:val="20"/>
          <w:szCs w:val="20"/>
        </w:rPr>
      </w:pPr>
    </w:p>
    <w:p w14:paraId="649FE275" w14:textId="77777777" w:rsidR="00342DB0" w:rsidRPr="006065ED" w:rsidRDefault="00342DB0" w:rsidP="00317908">
      <w:pPr>
        <w:pStyle w:val="Prrafodelista"/>
        <w:numPr>
          <w:ilvl w:val="0"/>
          <w:numId w:val="8"/>
        </w:numPr>
        <w:spacing w:after="160" w:line="259" w:lineRule="auto"/>
        <w:jc w:val="both"/>
        <w:rPr>
          <w:rFonts w:ascii="Noto Sans" w:hAnsi="Noto Sans" w:cs="Noto Sans"/>
          <w:sz w:val="20"/>
          <w:szCs w:val="20"/>
        </w:rPr>
      </w:pPr>
      <w:r w:rsidRPr="006065ED">
        <w:rPr>
          <w:rFonts w:ascii="Noto Sans" w:hAnsi="Noto Sans" w:cs="Noto Sans"/>
          <w:b/>
          <w:bCs/>
          <w:sz w:val="20"/>
          <w:szCs w:val="20"/>
        </w:rPr>
        <w:t>Application Programming Interface (API):</w:t>
      </w:r>
      <w:r w:rsidRPr="006065ED">
        <w:rPr>
          <w:rFonts w:ascii="Noto Sans" w:hAnsi="Noto Sans" w:cs="Noto Sans"/>
          <w:sz w:val="20"/>
          <w:szCs w:val="20"/>
        </w:rPr>
        <w:t xml:space="preserve"> es una interfaz de programación de aplicaciones. Es un elemento que permite a diferentes aplicaciones comunicarse entre sí y compartir información y funcionalidades.</w:t>
      </w:r>
    </w:p>
    <w:p w14:paraId="64BF7F57" w14:textId="0E53C435" w:rsidR="00342DB0" w:rsidRDefault="00342DB0" w:rsidP="00342DB0">
      <w:pPr>
        <w:pStyle w:val="Prrafodelista"/>
        <w:spacing w:after="160" w:line="259" w:lineRule="auto"/>
        <w:jc w:val="both"/>
        <w:rPr>
          <w:rFonts w:ascii="Noto Sans" w:hAnsi="Noto Sans" w:cs="Noto Sans"/>
          <w:sz w:val="20"/>
          <w:szCs w:val="20"/>
        </w:rPr>
      </w:pPr>
      <w:r w:rsidRPr="006065ED">
        <w:rPr>
          <w:rFonts w:ascii="Noto Sans" w:hAnsi="Noto Sans" w:cs="Noto Sans"/>
          <w:sz w:val="20"/>
          <w:szCs w:val="20"/>
        </w:rPr>
        <w:t>Término con el que se identifica</w:t>
      </w:r>
      <w:r w:rsidR="00DA6771" w:rsidRPr="006065ED">
        <w:rPr>
          <w:rFonts w:ascii="Noto Sans" w:hAnsi="Noto Sans" w:cs="Noto Sans"/>
          <w:sz w:val="20"/>
          <w:szCs w:val="20"/>
        </w:rPr>
        <w:t xml:space="preserve">n </w:t>
      </w:r>
      <w:r w:rsidRPr="006065ED">
        <w:rPr>
          <w:rFonts w:ascii="Noto Sans" w:hAnsi="Noto Sans" w:cs="Noto Sans"/>
          <w:sz w:val="20"/>
          <w:szCs w:val="20"/>
        </w:rPr>
        <w:t xml:space="preserve">los servicios de la </w:t>
      </w:r>
      <w:r w:rsidR="00DA6771" w:rsidRPr="006065ED">
        <w:rPr>
          <w:rFonts w:ascii="Noto Sans" w:hAnsi="Noto Sans" w:cs="Noto Sans"/>
          <w:sz w:val="20"/>
          <w:szCs w:val="20"/>
        </w:rPr>
        <w:t>aplicación</w:t>
      </w:r>
      <w:r w:rsidRPr="006065ED">
        <w:rPr>
          <w:rFonts w:ascii="Noto Sans" w:hAnsi="Noto Sans" w:cs="Noto Sans"/>
          <w:sz w:val="20"/>
          <w:szCs w:val="20"/>
        </w:rPr>
        <w:t xml:space="preserve"> que se operan desde un servidor de </w:t>
      </w:r>
      <w:proofErr w:type="spellStart"/>
      <w:r w:rsidRPr="006065ED">
        <w:rPr>
          <w:rFonts w:ascii="Noto Sans" w:hAnsi="Noto Sans" w:cs="Noto Sans"/>
          <w:sz w:val="20"/>
          <w:szCs w:val="20"/>
        </w:rPr>
        <w:t>backend</w:t>
      </w:r>
      <w:proofErr w:type="spellEnd"/>
      <w:r w:rsidRPr="006065ED">
        <w:rPr>
          <w:rFonts w:ascii="Noto Sans" w:hAnsi="Noto Sans" w:cs="Noto Sans"/>
          <w:sz w:val="20"/>
          <w:szCs w:val="20"/>
        </w:rPr>
        <w:t xml:space="preserve">. </w:t>
      </w:r>
    </w:p>
    <w:p w14:paraId="379072AE" w14:textId="77777777" w:rsidR="00331317" w:rsidRPr="006065ED" w:rsidRDefault="00331317" w:rsidP="00342DB0">
      <w:pPr>
        <w:pStyle w:val="Prrafodelista"/>
        <w:spacing w:after="160" w:line="259" w:lineRule="auto"/>
        <w:jc w:val="both"/>
        <w:rPr>
          <w:rFonts w:ascii="Noto Sans" w:hAnsi="Noto Sans" w:cs="Noto Sans"/>
          <w:sz w:val="20"/>
          <w:szCs w:val="20"/>
        </w:rPr>
      </w:pPr>
    </w:p>
    <w:p w14:paraId="5EC35C1D" w14:textId="77777777" w:rsidR="00271AFB" w:rsidRPr="006065ED" w:rsidRDefault="00271AFB" w:rsidP="00317908">
      <w:pPr>
        <w:pStyle w:val="Ttulo1"/>
        <w:numPr>
          <w:ilvl w:val="0"/>
          <w:numId w:val="13"/>
        </w:numPr>
        <w:spacing w:before="0" w:after="0"/>
        <w:rPr>
          <w:rFonts w:ascii="Noto Sans" w:hAnsi="Noto Sans" w:cs="Noto Sans"/>
          <w:sz w:val="20"/>
          <w:szCs w:val="20"/>
        </w:rPr>
      </w:pPr>
      <w:bookmarkStart w:id="70" w:name="_Toc213945536"/>
      <w:r w:rsidRPr="006065ED">
        <w:rPr>
          <w:rFonts w:ascii="Noto Sans" w:hAnsi="Noto Sans" w:cs="Noto Sans"/>
          <w:sz w:val="20"/>
          <w:szCs w:val="20"/>
        </w:rPr>
        <w:t>Requerimientos técnicos</w:t>
      </w:r>
      <w:bookmarkEnd w:id="70"/>
    </w:p>
    <w:p w14:paraId="153E63B7" w14:textId="77777777" w:rsidR="00064879" w:rsidRPr="006065ED" w:rsidRDefault="00064879" w:rsidP="00271AFB">
      <w:pPr>
        <w:rPr>
          <w:rFonts w:ascii="Noto Sans" w:hAnsi="Noto Sans" w:cs="Noto Sans"/>
          <w:i/>
          <w:color w:val="0000FF"/>
          <w:sz w:val="22"/>
          <w:szCs w:val="22"/>
        </w:rPr>
      </w:pPr>
    </w:p>
    <w:p w14:paraId="017A862F" w14:textId="269B4376" w:rsidR="00271AFB" w:rsidRPr="006065ED" w:rsidRDefault="00271AFB" w:rsidP="00317908">
      <w:pPr>
        <w:pStyle w:val="Ttulo1"/>
        <w:numPr>
          <w:ilvl w:val="0"/>
          <w:numId w:val="14"/>
        </w:numPr>
        <w:spacing w:before="0" w:after="0"/>
        <w:rPr>
          <w:rFonts w:ascii="Noto Sans" w:hAnsi="Noto Sans" w:cs="Noto Sans"/>
          <w:sz w:val="20"/>
          <w:szCs w:val="20"/>
        </w:rPr>
      </w:pPr>
      <w:bookmarkStart w:id="71" w:name="_Toc328470029"/>
      <w:bookmarkStart w:id="72" w:name="_Toc213945537"/>
      <w:r w:rsidRPr="006065ED">
        <w:rPr>
          <w:rFonts w:ascii="Noto Sans" w:hAnsi="Noto Sans" w:cs="Noto Sans"/>
          <w:sz w:val="20"/>
          <w:szCs w:val="20"/>
        </w:rPr>
        <w:t>Funcionales</w:t>
      </w:r>
      <w:bookmarkEnd w:id="71"/>
      <w:bookmarkEnd w:id="72"/>
    </w:p>
    <w:p w14:paraId="194C5BC6" w14:textId="77777777" w:rsidR="003C6F71" w:rsidRPr="006065ED" w:rsidRDefault="003C6F71" w:rsidP="00271AFB">
      <w:pPr>
        <w:ind w:left="567"/>
        <w:jc w:val="both"/>
        <w:rPr>
          <w:rFonts w:ascii="Noto Sans" w:hAnsi="Noto Sans" w:cs="Noto Sans"/>
          <w:i/>
          <w:color w:val="0000FF"/>
          <w:sz w:val="20"/>
          <w:szCs w:val="20"/>
        </w:rPr>
      </w:pPr>
    </w:p>
    <w:p w14:paraId="78D9B6C4" w14:textId="77777777" w:rsidR="008C66FD" w:rsidRPr="006065ED" w:rsidRDefault="008C66FD" w:rsidP="00317908">
      <w:pPr>
        <w:pStyle w:val="Prrafodelista"/>
        <w:numPr>
          <w:ilvl w:val="3"/>
          <w:numId w:val="5"/>
        </w:numPr>
        <w:spacing w:after="160" w:line="259" w:lineRule="auto"/>
        <w:jc w:val="both"/>
        <w:rPr>
          <w:rFonts w:ascii="Noto Sans" w:hAnsi="Noto Sans" w:cs="Noto Sans"/>
          <w:sz w:val="20"/>
          <w:szCs w:val="20"/>
        </w:rPr>
      </w:pPr>
      <w:r w:rsidRPr="006065ED">
        <w:rPr>
          <w:rFonts w:ascii="Noto Sans" w:hAnsi="Noto Sans" w:cs="Noto Sans"/>
          <w:sz w:val="20"/>
          <w:szCs w:val="20"/>
        </w:rPr>
        <w:t>La plataforma de gestión documental deberá proporcionar a los usuarios la capacidad de capturar, gestionar, almacenar, preservar y clasificar todo tipo de datos no estructurados vía una interfaz web (o portal web) que le permita cargar, visualizar, buscar y descargar los documentos.</w:t>
      </w:r>
    </w:p>
    <w:p w14:paraId="5345781F" w14:textId="77777777" w:rsidR="008C66FD" w:rsidRPr="006065ED" w:rsidRDefault="008C66FD" w:rsidP="008C66FD">
      <w:pPr>
        <w:pStyle w:val="Prrafodelista"/>
        <w:ind w:left="0"/>
        <w:jc w:val="both"/>
        <w:rPr>
          <w:rFonts w:ascii="Noto Sans" w:hAnsi="Noto Sans" w:cs="Noto Sans"/>
          <w:sz w:val="20"/>
          <w:szCs w:val="20"/>
        </w:rPr>
      </w:pPr>
    </w:p>
    <w:p w14:paraId="2B1E29AF" w14:textId="77777777" w:rsidR="008C66FD" w:rsidRPr="006065ED" w:rsidRDefault="008C66FD" w:rsidP="00317908">
      <w:pPr>
        <w:pStyle w:val="Prrafodelista"/>
        <w:numPr>
          <w:ilvl w:val="3"/>
          <w:numId w:val="5"/>
        </w:numPr>
        <w:jc w:val="both"/>
        <w:rPr>
          <w:rFonts w:ascii="Noto Sans" w:hAnsi="Noto Sans" w:cs="Noto Sans"/>
          <w:sz w:val="20"/>
          <w:szCs w:val="20"/>
        </w:rPr>
      </w:pPr>
      <w:r w:rsidRPr="006065ED">
        <w:rPr>
          <w:rFonts w:ascii="Noto Sans" w:hAnsi="Noto Sans" w:cs="Noto Sans"/>
          <w:sz w:val="20"/>
          <w:szCs w:val="20"/>
        </w:rPr>
        <w:t>La plataforma de gestión documental deberá permitir a los usuarios poder hacer búsquedas de datos por “metadatos” o “índices” por medio del uso de filtros que le permitan al usuario poder localizar el documento digital de una forma ágil, rápida y eficiente.</w:t>
      </w:r>
    </w:p>
    <w:p w14:paraId="3F31F20B" w14:textId="77777777" w:rsidR="008C66FD" w:rsidRPr="006065ED" w:rsidRDefault="008C66FD" w:rsidP="008C66FD">
      <w:pPr>
        <w:jc w:val="both"/>
        <w:rPr>
          <w:rFonts w:ascii="Noto Sans" w:hAnsi="Noto Sans" w:cs="Noto Sans"/>
          <w:sz w:val="20"/>
          <w:szCs w:val="20"/>
        </w:rPr>
      </w:pPr>
    </w:p>
    <w:p w14:paraId="7A1F772B" w14:textId="77777777" w:rsidR="008C66FD" w:rsidRPr="006065ED" w:rsidRDefault="008C66FD" w:rsidP="00317908">
      <w:pPr>
        <w:pStyle w:val="Prrafodelista"/>
        <w:numPr>
          <w:ilvl w:val="3"/>
          <w:numId w:val="5"/>
        </w:numPr>
        <w:jc w:val="both"/>
        <w:rPr>
          <w:rFonts w:ascii="Noto Sans" w:hAnsi="Noto Sans" w:cs="Noto Sans"/>
          <w:sz w:val="20"/>
          <w:szCs w:val="20"/>
        </w:rPr>
      </w:pPr>
      <w:r w:rsidRPr="006065ED">
        <w:rPr>
          <w:rFonts w:ascii="Noto Sans" w:hAnsi="Noto Sans" w:cs="Noto Sans"/>
          <w:sz w:val="20"/>
          <w:szCs w:val="20"/>
        </w:rPr>
        <w:lastRenderedPageBreak/>
        <w:t>La plataforma de gestión de documental deberá permitir contar con capacidades de control de acceso que permita a los usuarios poder seleccionar qué usuarios pueden visualizar, compartir o editar los documentos o datos no estructurados.</w:t>
      </w:r>
    </w:p>
    <w:p w14:paraId="242BB165" w14:textId="77777777" w:rsidR="008C66FD" w:rsidRPr="006065ED" w:rsidRDefault="008C66FD" w:rsidP="008C66FD">
      <w:pPr>
        <w:jc w:val="both"/>
        <w:rPr>
          <w:rFonts w:ascii="Noto Sans" w:hAnsi="Noto Sans" w:cs="Noto Sans"/>
          <w:sz w:val="20"/>
          <w:szCs w:val="20"/>
        </w:rPr>
      </w:pPr>
    </w:p>
    <w:p w14:paraId="3B414470" w14:textId="77777777" w:rsidR="008C66FD" w:rsidRPr="006065ED" w:rsidRDefault="008C66FD" w:rsidP="00317908">
      <w:pPr>
        <w:pStyle w:val="Prrafodelista"/>
        <w:numPr>
          <w:ilvl w:val="3"/>
          <w:numId w:val="5"/>
        </w:numPr>
        <w:jc w:val="both"/>
        <w:rPr>
          <w:rFonts w:ascii="Noto Sans" w:hAnsi="Noto Sans" w:cs="Noto Sans"/>
          <w:sz w:val="20"/>
          <w:szCs w:val="20"/>
        </w:rPr>
      </w:pPr>
      <w:r w:rsidRPr="006065ED">
        <w:rPr>
          <w:rFonts w:ascii="Noto Sans" w:hAnsi="Noto Sans" w:cs="Noto Sans"/>
          <w:sz w:val="20"/>
          <w:szCs w:val="20"/>
        </w:rPr>
        <w:t>La plataforma de gestión de documental deberá permitir a los usuarios poder definir los ciclos de vida de los datos (políticas de depuración y de retención).</w:t>
      </w:r>
    </w:p>
    <w:p w14:paraId="51EB40DF" w14:textId="77777777" w:rsidR="008C66FD" w:rsidRPr="006065ED" w:rsidRDefault="008C66FD" w:rsidP="008C66FD">
      <w:pPr>
        <w:pStyle w:val="Prrafodelista"/>
        <w:ind w:left="0"/>
        <w:jc w:val="both"/>
        <w:rPr>
          <w:rFonts w:ascii="Noto Sans" w:hAnsi="Noto Sans" w:cs="Noto Sans"/>
          <w:sz w:val="20"/>
          <w:szCs w:val="20"/>
        </w:rPr>
      </w:pPr>
    </w:p>
    <w:p w14:paraId="49249017" w14:textId="77777777" w:rsidR="008C66FD" w:rsidRPr="006065ED" w:rsidRDefault="008C66FD" w:rsidP="00317908">
      <w:pPr>
        <w:pStyle w:val="Prrafodelista"/>
        <w:numPr>
          <w:ilvl w:val="3"/>
          <w:numId w:val="5"/>
        </w:numPr>
        <w:jc w:val="both"/>
        <w:rPr>
          <w:rFonts w:ascii="Noto Sans" w:hAnsi="Noto Sans" w:cs="Noto Sans"/>
          <w:sz w:val="20"/>
          <w:szCs w:val="20"/>
        </w:rPr>
      </w:pPr>
      <w:r w:rsidRPr="006065ED">
        <w:rPr>
          <w:rFonts w:ascii="Noto Sans" w:hAnsi="Noto Sans" w:cs="Noto Sans"/>
          <w:sz w:val="20"/>
          <w:szCs w:val="20"/>
        </w:rPr>
        <w:t>La plataforma de gestión de documental estará expuesta a través de contrato de servicio web (</w:t>
      </w:r>
      <w:proofErr w:type="spellStart"/>
      <w:r w:rsidRPr="006065ED">
        <w:rPr>
          <w:rFonts w:ascii="Noto Sans" w:hAnsi="Noto Sans" w:cs="Noto Sans"/>
          <w:sz w:val="20"/>
          <w:szCs w:val="20"/>
        </w:rPr>
        <w:t>endpoint</w:t>
      </w:r>
      <w:proofErr w:type="spellEnd"/>
      <w:r w:rsidRPr="006065ED">
        <w:rPr>
          <w:rFonts w:ascii="Noto Sans" w:hAnsi="Noto Sans" w:cs="Noto Sans"/>
          <w:sz w:val="20"/>
          <w:szCs w:val="20"/>
        </w:rPr>
        <w:t>) por medio de la customización del API de Alfresco.</w:t>
      </w:r>
    </w:p>
    <w:p w14:paraId="1AB89D79" w14:textId="77777777" w:rsidR="008C66FD" w:rsidRPr="006065ED" w:rsidRDefault="008C66FD" w:rsidP="008C66FD">
      <w:pPr>
        <w:jc w:val="both"/>
        <w:rPr>
          <w:rFonts w:ascii="Noto Sans" w:hAnsi="Noto Sans" w:cs="Noto Sans"/>
          <w:sz w:val="20"/>
          <w:szCs w:val="20"/>
        </w:rPr>
      </w:pPr>
    </w:p>
    <w:p w14:paraId="377DD9A3" w14:textId="77777777" w:rsidR="008C66FD" w:rsidRPr="006065ED" w:rsidRDefault="008C66FD" w:rsidP="00317908">
      <w:pPr>
        <w:pStyle w:val="Prrafodelista"/>
        <w:numPr>
          <w:ilvl w:val="3"/>
          <w:numId w:val="5"/>
        </w:numPr>
        <w:jc w:val="both"/>
        <w:rPr>
          <w:rFonts w:ascii="Noto Sans" w:hAnsi="Noto Sans" w:cs="Noto Sans"/>
          <w:sz w:val="20"/>
          <w:szCs w:val="20"/>
        </w:rPr>
      </w:pPr>
      <w:r w:rsidRPr="006065ED">
        <w:rPr>
          <w:rFonts w:ascii="Noto Sans" w:hAnsi="Noto Sans" w:cs="Noto Sans"/>
          <w:sz w:val="20"/>
          <w:szCs w:val="20"/>
        </w:rPr>
        <w:t>El servicio web deberá exponerse a través de servicios SOAP y REST de manera tal que la comunicación con los aplicativos del Instituto sea a través de peticiones por contrato de servicio web.</w:t>
      </w:r>
    </w:p>
    <w:p w14:paraId="72132245" w14:textId="77777777" w:rsidR="008C66FD" w:rsidRPr="006065ED" w:rsidRDefault="008C66FD" w:rsidP="008C66FD">
      <w:pPr>
        <w:jc w:val="both"/>
        <w:rPr>
          <w:rFonts w:ascii="Noto Sans" w:hAnsi="Noto Sans" w:cs="Noto Sans"/>
          <w:sz w:val="20"/>
          <w:szCs w:val="20"/>
        </w:rPr>
      </w:pPr>
    </w:p>
    <w:p w14:paraId="6316AC06" w14:textId="77777777" w:rsidR="008C66FD" w:rsidRPr="006065ED" w:rsidRDefault="008C66FD" w:rsidP="00317908">
      <w:pPr>
        <w:pStyle w:val="Prrafodelista"/>
        <w:numPr>
          <w:ilvl w:val="3"/>
          <w:numId w:val="5"/>
        </w:numPr>
        <w:jc w:val="both"/>
        <w:rPr>
          <w:rFonts w:ascii="Noto Sans" w:hAnsi="Noto Sans" w:cs="Noto Sans"/>
          <w:sz w:val="20"/>
          <w:szCs w:val="20"/>
        </w:rPr>
      </w:pPr>
      <w:r w:rsidRPr="006065ED">
        <w:rPr>
          <w:rFonts w:ascii="Noto Sans" w:hAnsi="Noto Sans" w:cs="Noto Sans"/>
          <w:sz w:val="20"/>
          <w:szCs w:val="20"/>
        </w:rPr>
        <w:t>El acceso al servicio web deberá ser a través de nombre de dominio declarado en el servidor DNS del Instituto, así como contar con servicio de balanceo.</w:t>
      </w:r>
    </w:p>
    <w:p w14:paraId="77D23EDD" w14:textId="77777777" w:rsidR="008C66FD" w:rsidRPr="006065ED" w:rsidRDefault="008C66FD" w:rsidP="008C66FD">
      <w:pPr>
        <w:jc w:val="both"/>
        <w:rPr>
          <w:rFonts w:ascii="Noto Sans" w:hAnsi="Noto Sans" w:cs="Noto Sans"/>
          <w:sz w:val="20"/>
          <w:szCs w:val="20"/>
        </w:rPr>
      </w:pPr>
    </w:p>
    <w:p w14:paraId="57C29893" w14:textId="77777777" w:rsidR="008C66FD" w:rsidRPr="006065ED" w:rsidRDefault="008C66FD" w:rsidP="00317908">
      <w:pPr>
        <w:pStyle w:val="Prrafodelista"/>
        <w:numPr>
          <w:ilvl w:val="3"/>
          <w:numId w:val="9"/>
        </w:numPr>
        <w:ind w:left="360"/>
        <w:jc w:val="both"/>
        <w:rPr>
          <w:rFonts w:ascii="Noto Sans" w:hAnsi="Noto Sans" w:cs="Noto Sans"/>
          <w:sz w:val="20"/>
          <w:szCs w:val="20"/>
        </w:rPr>
      </w:pPr>
      <w:r w:rsidRPr="006065ED">
        <w:rPr>
          <w:rFonts w:ascii="Noto Sans" w:hAnsi="Noto Sans" w:cs="Noto Sans"/>
          <w:sz w:val="20"/>
          <w:szCs w:val="20"/>
        </w:rPr>
        <w:t>El servicio web deberá ser capaz de almacenar datos no estructurados con base a peticiones HTTP enviando como entrada cadenas de texto base64 o nombre del archivo (</w:t>
      </w:r>
      <w:proofErr w:type="spellStart"/>
      <w:r w:rsidRPr="006065ED">
        <w:rPr>
          <w:rFonts w:ascii="Noto Sans" w:hAnsi="Noto Sans" w:cs="Noto Sans"/>
          <w:sz w:val="20"/>
          <w:szCs w:val="20"/>
        </w:rPr>
        <w:t>metadata</w:t>
      </w:r>
      <w:proofErr w:type="spellEnd"/>
      <w:r w:rsidRPr="006065ED">
        <w:rPr>
          <w:rFonts w:ascii="Noto Sans" w:hAnsi="Noto Sans" w:cs="Noto Sans"/>
          <w:sz w:val="20"/>
          <w:szCs w:val="20"/>
        </w:rPr>
        <w:t>) y devolviendo como salida el identificador único (ObjectID) del documento.</w:t>
      </w:r>
    </w:p>
    <w:p w14:paraId="5F6415A5" w14:textId="77777777" w:rsidR="008C66FD" w:rsidRPr="006065ED" w:rsidRDefault="008C66FD" w:rsidP="008C66FD">
      <w:pPr>
        <w:jc w:val="both"/>
        <w:rPr>
          <w:rFonts w:ascii="Noto Sans" w:hAnsi="Noto Sans" w:cs="Noto Sans"/>
          <w:sz w:val="20"/>
          <w:szCs w:val="20"/>
        </w:rPr>
      </w:pPr>
    </w:p>
    <w:p w14:paraId="1D9F3768" w14:textId="77777777" w:rsidR="008C66FD" w:rsidRPr="006065ED" w:rsidRDefault="008C66FD" w:rsidP="00317908">
      <w:pPr>
        <w:pStyle w:val="Prrafodelista"/>
        <w:numPr>
          <w:ilvl w:val="3"/>
          <w:numId w:val="5"/>
        </w:numPr>
        <w:jc w:val="both"/>
        <w:rPr>
          <w:rFonts w:ascii="Noto Sans" w:hAnsi="Noto Sans" w:cs="Noto Sans"/>
          <w:sz w:val="20"/>
          <w:szCs w:val="20"/>
        </w:rPr>
      </w:pPr>
      <w:r w:rsidRPr="006065ED">
        <w:rPr>
          <w:rFonts w:ascii="Noto Sans" w:hAnsi="Noto Sans" w:cs="Noto Sans"/>
          <w:sz w:val="20"/>
          <w:szCs w:val="20"/>
        </w:rPr>
        <w:t>El servicio web deberá ser capaz de recuperar datos con base a identificador único u ObjectID, nombre del archivo o cadena de texto base64.</w:t>
      </w:r>
    </w:p>
    <w:p w14:paraId="001D49CE" w14:textId="77777777" w:rsidR="008C66FD" w:rsidRPr="006065ED" w:rsidRDefault="008C66FD" w:rsidP="008C66FD">
      <w:pPr>
        <w:jc w:val="both"/>
        <w:rPr>
          <w:rFonts w:ascii="Noto Sans" w:hAnsi="Noto Sans" w:cs="Noto Sans"/>
          <w:sz w:val="20"/>
          <w:szCs w:val="20"/>
        </w:rPr>
      </w:pPr>
    </w:p>
    <w:p w14:paraId="7EA52013" w14:textId="77777777" w:rsidR="008C66FD" w:rsidRPr="006065ED" w:rsidRDefault="008C66FD" w:rsidP="00317908">
      <w:pPr>
        <w:pStyle w:val="Prrafodelista"/>
        <w:numPr>
          <w:ilvl w:val="3"/>
          <w:numId w:val="5"/>
        </w:numPr>
        <w:jc w:val="both"/>
        <w:rPr>
          <w:rFonts w:ascii="Noto Sans" w:hAnsi="Noto Sans" w:cs="Noto Sans"/>
          <w:sz w:val="20"/>
          <w:szCs w:val="20"/>
        </w:rPr>
      </w:pPr>
      <w:r w:rsidRPr="006065ED">
        <w:rPr>
          <w:rFonts w:ascii="Noto Sans" w:hAnsi="Noto Sans" w:cs="Noto Sans"/>
          <w:sz w:val="20"/>
          <w:szCs w:val="20"/>
        </w:rPr>
        <w:t xml:space="preserve">Capacidad de adaptar el API de Alfresco, de acuerdo con las necesidades de integración de aplicaciones del Instituto. </w:t>
      </w:r>
    </w:p>
    <w:p w14:paraId="1FCC7A9B" w14:textId="77777777" w:rsidR="008C66FD" w:rsidRPr="006065ED" w:rsidRDefault="008C66FD" w:rsidP="008C66FD">
      <w:pPr>
        <w:jc w:val="both"/>
        <w:rPr>
          <w:rFonts w:ascii="Noto Sans" w:hAnsi="Noto Sans" w:cs="Noto Sans"/>
          <w:sz w:val="20"/>
          <w:szCs w:val="20"/>
        </w:rPr>
      </w:pPr>
    </w:p>
    <w:p w14:paraId="02885E5C" w14:textId="77777777" w:rsidR="008C66FD" w:rsidRPr="006065ED" w:rsidRDefault="008C66FD" w:rsidP="00317908">
      <w:pPr>
        <w:pStyle w:val="Prrafodelista"/>
        <w:numPr>
          <w:ilvl w:val="3"/>
          <w:numId w:val="5"/>
        </w:numPr>
        <w:jc w:val="both"/>
        <w:rPr>
          <w:rFonts w:ascii="Noto Sans" w:hAnsi="Noto Sans" w:cs="Noto Sans"/>
          <w:sz w:val="20"/>
          <w:szCs w:val="20"/>
        </w:rPr>
      </w:pPr>
      <w:r w:rsidRPr="006065ED">
        <w:rPr>
          <w:rFonts w:ascii="Noto Sans" w:hAnsi="Noto Sans" w:cs="Noto Sans"/>
          <w:sz w:val="20"/>
          <w:szCs w:val="20"/>
        </w:rPr>
        <w:t>En caso de ser necesario el traslado de datos o archivos legados a la implementación con la versión más reciente de Alfresco, se deberá conservar los ObjectID sin modificarse, de tal manera que, las aplicaciones puedan seguir recuperando documentos sin cambio alguno.</w:t>
      </w:r>
    </w:p>
    <w:p w14:paraId="44989EED" w14:textId="77777777" w:rsidR="008C66FD" w:rsidRPr="006065ED" w:rsidRDefault="008C66FD" w:rsidP="008C66FD">
      <w:pPr>
        <w:pStyle w:val="Prrafodelista"/>
        <w:ind w:left="0"/>
        <w:jc w:val="both"/>
        <w:rPr>
          <w:rFonts w:ascii="Noto Sans" w:hAnsi="Noto Sans" w:cs="Noto Sans"/>
          <w:sz w:val="20"/>
          <w:szCs w:val="20"/>
        </w:rPr>
      </w:pPr>
    </w:p>
    <w:p w14:paraId="2E15CA16" w14:textId="77777777" w:rsidR="008C66FD" w:rsidRPr="006065ED" w:rsidRDefault="008C66FD" w:rsidP="00317908">
      <w:pPr>
        <w:pStyle w:val="Prrafodelista"/>
        <w:numPr>
          <w:ilvl w:val="3"/>
          <w:numId w:val="5"/>
        </w:numPr>
        <w:jc w:val="both"/>
        <w:rPr>
          <w:rFonts w:ascii="Noto Sans" w:hAnsi="Noto Sans" w:cs="Noto Sans"/>
          <w:sz w:val="20"/>
          <w:szCs w:val="20"/>
        </w:rPr>
      </w:pPr>
      <w:r w:rsidRPr="006065ED">
        <w:rPr>
          <w:rFonts w:ascii="Noto Sans" w:hAnsi="Noto Sans" w:cs="Noto Sans"/>
          <w:sz w:val="20"/>
          <w:szCs w:val="20"/>
        </w:rPr>
        <w:t>El componente de gestión documental deberá segmentarse con particiones o segmentación lógicas (</w:t>
      </w:r>
      <w:proofErr w:type="spellStart"/>
      <w:r w:rsidRPr="006065ED">
        <w:rPr>
          <w:rFonts w:ascii="Noto Sans" w:hAnsi="Noto Sans" w:cs="Noto Sans"/>
          <w:sz w:val="20"/>
          <w:szCs w:val="20"/>
        </w:rPr>
        <w:t>content</w:t>
      </w:r>
      <w:proofErr w:type="spellEnd"/>
      <w:r w:rsidRPr="006065ED">
        <w:rPr>
          <w:rFonts w:ascii="Noto Sans" w:hAnsi="Noto Sans" w:cs="Noto Sans"/>
          <w:sz w:val="20"/>
          <w:szCs w:val="20"/>
        </w:rPr>
        <w:t xml:space="preserve"> </w:t>
      </w:r>
      <w:proofErr w:type="spellStart"/>
      <w:r w:rsidRPr="006065ED">
        <w:rPr>
          <w:rFonts w:ascii="Noto Sans" w:hAnsi="Noto Sans" w:cs="Noto Sans"/>
          <w:sz w:val="20"/>
          <w:szCs w:val="20"/>
        </w:rPr>
        <w:t>stores</w:t>
      </w:r>
      <w:proofErr w:type="spellEnd"/>
      <w:r w:rsidRPr="006065ED">
        <w:rPr>
          <w:rFonts w:ascii="Noto Sans" w:hAnsi="Noto Sans" w:cs="Noto Sans"/>
          <w:sz w:val="20"/>
          <w:szCs w:val="20"/>
        </w:rPr>
        <w:t>) por cada aplicativo que sea integrado a este.</w:t>
      </w:r>
    </w:p>
    <w:p w14:paraId="14F66C43" w14:textId="77777777" w:rsidR="008C66FD" w:rsidRPr="006065ED" w:rsidRDefault="008C66FD" w:rsidP="008C66FD">
      <w:pPr>
        <w:jc w:val="both"/>
        <w:rPr>
          <w:rFonts w:ascii="Noto Sans" w:hAnsi="Noto Sans" w:cs="Noto Sans"/>
          <w:sz w:val="20"/>
          <w:szCs w:val="20"/>
        </w:rPr>
      </w:pPr>
    </w:p>
    <w:p w14:paraId="4CA3F7A4" w14:textId="77777777" w:rsidR="008C66FD" w:rsidRPr="006065ED" w:rsidRDefault="008C66FD" w:rsidP="00317908">
      <w:pPr>
        <w:pStyle w:val="Prrafodelista"/>
        <w:numPr>
          <w:ilvl w:val="3"/>
          <w:numId w:val="5"/>
        </w:numPr>
        <w:jc w:val="both"/>
        <w:rPr>
          <w:rFonts w:ascii="Noto Sans" w:hAnsi="Noto Sans" w:cs="Noto Sans"/>
          <w:sz w:val="20"/>
          <w:szCs w:val="20"/>
        </w:rPr>
      </w:pPr>
      <w:r w:rsidRPr="006065ED">
        <w:rPr>
          <w:rFonts w:ascii="Noto Sans" w:hAnsi="Noto Sans" w:cs="Noto Sans"/>
          <w:sz w:val="20"/>
          <w:szCs w:val="20"/>
        </w:rPr>
        <w:t xml:space="preserve">Cada segmentación lógica o </w:t>
      </w:r>
      <w:proofErr w:type="spellStart"/>
      <w:r w:rsidRPr="006065ED">
        <w:rPr>
          <w:rFonts w:ascii="Noto Sans" w:hAnsi="Noto Sans" w:cs="Noto Sans"/>
          <w:sz w:val="20"/>
          <w:szCs w:val="20"/>
        </w:rPr>
        <w:t>content</w:t>
      </w:r>
      <w:proofErr w:type="spellEnd"/>
      <w:r w:rsidRPr="006065ED">
        <w:rPr>
          <w:rFonts w:ascii="Noto Sans" w:hAnsi="Noto Sans" w:cs="Noto Sans"/>
          <w:sz w:val="20"/>
          <w:szCs w:val="20"/>
        </w:rPr>
        <w:t xml:space="preserve"> store deberá estar asociada a un segmento de almacenamiento (filesystem o directorio) independiente. </w:t>
      </w:r>
    </w:p>
    <w:p w14:paraId="49603C59" w14:textId="77777777" w:rsidR="008C66FD" w:rsidRPr="006065ED" w:rsidRDefault="008C66FD" w:rsidP="008C66FD">
      <w:pPr>
        <w:pStyle w:val="Prrafodelista"/>
        <w:ind w:left="0"/>
        <w:jc w:val="both"/>
        <w:rPr>
          <w:rFonts w:ascii="Noto Sans" w:hAnsi="Noto Sans" w:cs="Noto Sans"/>
          <w:sz w:val="20"/>
          <w:szCs w:val="20"/>
        </w:rPr>
      </w:pPr>
    </w:p>
    <w:p w14:paraId="0BF80025" w14:textId="77777777" w:rsidR="008C66FD" w:rsidRPr="006065ED" w:rsidRDefault="008C66FD" w:rsidP="00317908">
      <w:pPr>
        <w:pStyle w:val="Prrafodelista"/>
        <w:numPr>
          <w:ilvl w:val="3"/>
          <w:numId w:val="5"/>
        </w:numPr>
        <w:jc w:val="both"/>
        <w:rPr>
          <w:rFonts w:ascii="Noto Sans" w:hAnsi="Noto Sans" w:cs="Noto Sans"/>
          <w:sz w:val="20"/>
          <w:szCs w:val="20"/>
        </w:rPr>
      </w:pPr>
      <w:r w:rsidRPr="006065ED">
        <w:rPr>
          <w:rFonts w:ascii="Noto Sans" w:hAnsi="Noto Sans" w:cs="Noto Sans"/>
          <w:sz w:val="20"/>
          <w:szCs w:val="20"/>
        </w:rPr>
        <w:t xml:space="preserve">El componente deberá soportar gestión de versiones o versionamiento de documentos. </w:t>
      </w:r>
    </w:p>
    <w:p w14:paraId="442A4ECD" w14:textId="77777777" w:rsidR="008C66FD" w:rsidRPr="006065ED" w:rsidRDefault="008C66FD" w:rsidP="008C66FD">
      <w:pPr>
        <w:jc w:val="both"/>
        <w:rPr>
          <w:rFonts w:ascii="Noto Sans" w:hAnsi="Noto Sans" w:cs="Noto Sans"/>
          <w:sz w:val="20"/>
          <w:szCs w:val="20"/>
        </w:rPr>
      </w:pPr>
    </w:p>
    <w:p w14:paraId="261DF3A1" w14:textId="063B6049" w:rsidR="008C66FD" w:rsidRPr="006065ED" w:rsidRDefault="008C66FD" w:rsidP="00317908">
      <w:pPr>
        <w:pStyle w:val="Prrafodelista"/>
        <w:numPr>
          <w:ilvl w:val="3"/>
          <w:numId w:val="5"/>
        </w:numPr>
        <w:jc w:val="both"/>
        <w:rPr>
          <w:rFonts w:ascii="Noto Sans" w:hAnsi="Noto Sans" w:cs="Noto Sans"/>
          <w:sz w:val="20"/>
          <w:szCs w:val="20"/>
        </w:rPr>
      </w:pPr>
      <w:r w:rsidRPr="006065ED">
        <w:rPr>
          <w:rFonts w:ascii="Noto Sans" w:hAnsi="Noto Sans" w:cs="Noto Sans"/>
          <w:sz w:val="20"/>
          <w:szCs w:val="20"/>
        </w:rPr>
        <w:t>El componente soporte técnico y servicios asistidos deberán abarcar todas las implementaciones productivas de Alfresco con las que cuente el Instituto.</w:t>
      </w:r>
    </w:p>
    <w:p w14:paraId="24F96BEA" w14:textId="77777777" w:rsidR="00FC1B5A" w:rsidRPr="006065ED" w:rsidRDefault="00FC1B5A" w:rsidP="00FC1B5A">
      <w:pPr>
        <w:jc w:val="both"/>
        <w:rPr>
          <w:rFonts w:ascii="Noto Sans" w:hAnsi="Noto Sans" w:cs="Noto Sans"/>
          <w:sz w:val="20"/>
          <w:szCs w:val="20"/>
        </w:rPr>
      </w:pPr>
    </w:p>
    <w:p w14:paraId="79D6958B" w14:textId="77777777" w:rsidR="00271AFB" w:rsidRPr="006065ED" w:rsidRDefault="00271AFB" w:rsidP="00271AFB">
      <w:pPr>
        <w:rPr>
          <w:rFonts w:ascii="Noto Sans" w:hAnsi="Noto Sans" w:cs="Noto Sans"/>
          <w:iCs/>
          <w:sz w:val="22"/>
          <w:szCs w:val="22"/>
        </w:rPr>
      </w:pPr>
    </w:p>
    <w:p w14:paraId="3833FE9E" w14:textId="29EAE46D" w:rsidR="00271AFB" w:rsidRPr="006065ED" w:rsidRDefault="00271AFB" w:rsidP="00317908">
      <w:pPr>
        <w:pStyle w:val="Ttulo1"/>
        <w:numPr>
          <w:ilvl w:val="0"/>
          <w:numId w:val="14"/>
        </w:numPr>
        <w:spacing w:before="0" w:after="0"/>
        <w:rPr>
          <w:rFonts w:ascii="Noto Sans" w:hAnsi="Noto Sans" w:cs="Noto Sans"/>
          <w:sz w:val="20"/>
          <w:szCs w:val="20"/>
        </w:rPr>
      </w:pPr>
      <w:bookmarkStart w:id="73" w:name="_Toc328470030"/>
      <w:bookmarkStart w:id="74" w:name="_Toc213945538"/>
      <w:r w:rsidRPr="006065ED">
        <w:rPr>
          <w:rFonts w:ascii="Noto Sans" w:hAnsi="Noto Sans" w:cs="Noto Sans"/>
          <w:sz w:val="20"/>
          <w:szCs w:val="20"/>
        </w:rPr>
        <w:lastRenderedPageBreak/>
        <w:t>No funcionales</w:t>
      </w:r>
      <w:bookmarkEnd w:id="73"/>
      <w:bookmarkEnd w:id="74"/>
    </w:p>
    <w:p w14:paraId="65AEDD19" w14:textId="77777777" w:rsidR="003C6F71" w:rsidRPr="006065ED" w:rsidRDefault="003C6F71" w:rsidP="00271AFB">
      <w:pPr>
        <w:ind w:left="567"/>
        <w:jc w:val="both"/>
        <w:rPr>
          <w:rFonts w:ascii="Noto Sans" w:hAnsi="Noto Sans" w:cs="Noto Sans"/>
          <w:i/>
          <w:color w:val="0000FF"/>
          <w:sz w:val="20"/>
          <w:szCs w:val="20"/>
        </w:rPr>
      </w:pPr>
    </w:p>
    <w:p w14:paraId="26EE191B" w14:textId="77777777" w:rsidR="00E02428" w:rsidRPr="006065ED" w:rsidRDefault="00E02428" w:rsidP="00317908">
      <w:pPr>
        <w:pStyle w:val="Prrafodelista"/>
        <w:numPr>
          <w:ilvl w:val="0"/>
          <w:numId w:val="6"/>
        </w:numPr>
        <w:ind w:left="357" w:hanging="357"/>
        <w:jc w:val="both"/>
        <w:rPr>
          <w:rFonts w:ascii="Noto Sans" w:hAnsi="Noto Sans" w:cs="Noto Sans"/>
          <w:color w:val="000000" w:themeColor="text1"/>
          <w:sz w:val="20"/>
          <w:szCs w:val="20"/>
        </w:rPr>
      </w:pPr>
      <w:r w:rsidRPr="006065ED">
        <w:rPr>
          <w:rFonts w:ascii="Noto Sans" w:hAnsi="Noto Sans" w:cs="Noto Sans"/>
          <w:b/>
          <w:color w:val="000000" w:themeColor="text1"/>
          <w:sz w:val="20"/>
          <w:szCs w:val="20"/>
        </w:rPr>
        <w:t>Seguridad</w:t>
      </w:r>
      <w:r w:rsidRPr="006065ED">
        <w:rPr>
          <w:rFonts w:ascii="Noto Sans" w:hAnsi="Noto Sans" w:cs="Noto Sans"/>
          <w:color w:val="000000" w:themeColor="text1"/>
          <w:sz w:val="20"/>
          <w:szCs w:val="20"/>
        </w:rPr>
        <w:t>. El acceso a documentos en resguardo deberá llevarse a cabo únicamente mediante la plataforma de gestión documental.</w:t>
      </w:r>
    </w:p>
    <w:p w14:paraId="1745E020" w14:textId="77777777" w:rsidR="00E02428" w:rsidRPr="006065ED" w:rsidRDefault="00E02428" w:rsidP="00A32809">
      <w:pPr>
        <w:pStyle w:val="Prrafodelista"/>
        <w:ind w:left="357"/>
        <w:jc w:val="both"/>
        <w:rPr>
          <w:rFonts w:ascii="Noto Sans" w:hAnsi="Noto Sans" w:cs="Noto Sans"/>
          <w:color w:val="000000" w:themeColor="text1"/>
          <w:sz w:val="20"/>
          <w:szCs w:val="20"/>
        </w:rPr>
      </w:pPr>
    </w:p>
    <w:p w14:paraId="6EB3F1C1" w14:textId="77777777" w:rsidR="00E02428" w:rsidRDefault="00E02428" w:rsidP="00317908">
      <w:pPr>
        <w:pStyle w:val="Prrafodelista"/>
        <w:numPr>
          <w:ilvl w:val="0"/>
          <w:numId w:val="6"/>
        </w:numPr>
        <w:ind w:left="357" w:hanging="357"/>
        <w:jc w:val="both"/>
        <w:rPr>
          <w:rFonts w:ascii="Noto Sans" w:hAnsi="Noto Sans" w:cs="Noto Sans"/>
          <w:color w:val="000000" w:themeColor="text1"/>
          <w:sz w:val="20"/>
          <w:szCs w:val="20"/>
        </w:rPr>
      </w:pPr>
      <w:r w:rsidRPr="006065ED">
        <w:rPr>
          <w:rFonts w:ascii="Noto Sans" w:hAnsi="Noto Sans" w:cs="Noto Sans"/>
          <w:b/>
          <w:color w:val="000000" w:themeColor="text1"/>
          <w:sz w:val="20"/>
          <w:szCs w:val="20"/>
        </w:rPr>
        <w:t>Auditoría</w:t>
      </w:r>
      <w:r w:rsidRPr="006065ED">
        <w:rPr>
          <w:rFonts w:ascii="Noto Sans" w:hAnsi="Noto Sans" w:cs="Noto Sans"/>
          <w:color w:val="000000" w:themeColor="text1"/>
          <w:sz w:val="20"/>
          <w:szCs w:val="20"/>
        </w:rPr>
        <w:t xml:space="preserve">. La plataforma de gestión documental deberá tener capacidad para identificar y llevar a cabo una traza sobre las transacciones de gestión documental a cualquier nivel de la arquitectura que se requiera para desplegar la plataforma, pudiendo ser capa Web, capa de aplicaciones o microservicios, capa de datos y almacenamiento. </w:t>
      </w:r>
    </w:p>
    <w:p w14:paraId="084E79EB" w14:textId="77777777" w:rsidR="00E02428" w:rsidRPr="006065ED" w:rsidRDefault="00E02428" w:rsidP="00A32809">
      <w:pPr>
        <w:jc w:val="both"/>
        <w:rPr>
          <w:rFonts w:ascii="Noto Sans" w:hAnsi="Noto Sans" w:cs="Noto Sans"/>
          <w:color w:val="000000" w:themeColor="text1"/>
          <w:sz w:val="20"/>
          <w:szCs w:val="20"/>
        </w:rPr>
      </w:pPr>
    </w:p>
    <w:p w14:paraId="45A7E923" w14:textId="77777777" w:rsidR="00E02428" w:rsidRPr="006065ED" w:rsidRDefault="00E02428" w:rsidP="00317908">
      <w:pPr>
        <w:pStyle w:val="Prrafodelista"/>
        <w:numPr>
          <w:ilvl w:val="0"/>
          <w:numId w:val="6"/>
        </w:numPr>
        <w:ind w:left="358"/>
        <w:jc w:val="both"/>
        <w:rPr>
          <w:rFonts w:ascii="Noto Sans" w:hAnsi="Noto Sans" w:cs="Noto Sans"/>
          <w:color w:val="000000" w:themeColor="text1"/>
          <w:sz w:val="20"/>
          <w:szCs w:val="20"/>
        </w:rPr>
      </w:pPr>
      <w:r w:rsidRPr="006065ED">
        <w:rPr>
          <w:rFonts w:ascii="Noto Sans" w:hAnsi="Noto Sans" w:cs="Noto Sans"/>
          <w:b/>
          <w:color w:val="000000" w:themeColor="text1"/>
          <w:sz w:val="20"/>
          <w:szCs w:val="20"/>
        </w:rPr>
        <w:t>Concurrencia</w:t>
      </w:r>
      <w:r w:rsidRPr="006065ED">
        <w:rPr>
          <w:rFonts w:ascii="Noto Sans" w:hAnsi="Noto Sans" w:cs="Noto Sans"/>
          <w:color w:val="000000" w:themeColor="text1"/>
          <w:sz w:val="20"/>
          <w:szCs w:val="20"/>
        </w:rPr>
        <w:t>. La plataforma de gestión documental deberá ser capaz de procesar al menos 100 sesiones concurrentes en arquitectura horizontal de alta disponibilidad.</w:t>
      </w:r>
    </w:p>
    <w:p w14:paraId="55A7C977" w14:textId="77777777" w:rsidR="00E02428" w:rsidRPr="006065ED" w:rsidRDefault="00E02428" w:rsidP="00A32809">
      <w:pPr>
        <w:jc w:val="both"/>
        <w:rPr>
          <w:rFonts w:ascii="Noto Sans" w:hAnsi="Noto Sans" w:cs="Noto Sans"/>
          <w:color w:val="000000" w:themeColor="text1"/>
          <w:sz w:val="20"/>
          <w:szCs w:val="20"/>
        </w:rPr>
      </w:pPr>
    </w:p>
    <w:p w14:paraId="20E8CDB2" w14:textId="77777777" w:rsidR="00E02428" w:rsidRPr="006065ED" w:rsidRDefault="00E02428" w:rsidP="00317908">
      <w:pPr>
        <w:pStyle w:val="Prrafodelista"/>
        <w:numPr>
          <w:ilvl w:val="0"/>
          <w:numId w:val="6"/>
        </w:numPr>
        <w:ind w:left="358"/>
        <w:jc w:val="both"/>
        <w:rPr>
          <w:rFonts w:ascii="Noto Sans" w:hAnsi="Noto Sans" w:cs="Noto Sans"/>
          <w:color w:val="000000" w:themeColor="text1"/>
          <w:sz w:val="20"/>
          <w:szCs w:val="20"/>
        </w:rPr>
      </w:pPr>
      <w:r w:rsidRPr="006065ED">
        <w:rPr>
          <w:rFonts w:ascii="Noto Sans" w:hAnsi="Noto Sans" w:cs="Noto Sans"/>
          <w:b/>
          <w:color w:val="000000" w:themeColor="text1"/>
          <w:sz w:val="20"/>
          <w:szCs w:val="20"/>
        </w:rPr>
        <w:t>Escalabilidad</w:t>
      </w:r>
      <w:r w:rsidRPr="006065ED">
        <w:rPr>
          <w:rFonts w:ascii="Noto Sans" w:hAnsi="Noto Sans" w:cs="Noto Sans"/>
          <w:color w:val="000000" w:themeColor="text1"/>
          <w:sz w:val="20"/>
          <w:szCs w:val="20"/>
        </w:rPr>
        <w:t>. La plataforma de gestión documental deberá tener la capacidad de incrementar componentes de arquitectura, procesos o procesamiento de manera ágil de acuerdo con la demanda del servicio.</w:t>
      </w:r>
    </w:p>
    <w:p w14:paraId="1E27FBFC" w14:textId="77777777" w:rsidR="00E02428" w:rsidRPr="006065ED" w:rsidRDefault="00E02428" w:rsidP="00A32809">
      <w:pPr>
        <w:pStyle w:val="Prrafodelista"/>
        <w:ind w:left="358"/>
        <w:jc w:val="both"/>
        <w:rPr>
          <w:rFonts w:ascii="Noto Sans" w:hAnsi="Noto Sans" w:cs="Noto Sans"/>
          <w:color w:val="000000" w:themeColor="text1"/>
          <w:sz w:val="20"/>
          <w:szCs w:val="20"/>
        </w:rPr>
      </w:pPr>
    </w:p>
    <w:p w14:paraId="7EFAAF9C" w14:textId="77777777" w:rsidR="00E02428" w:rsidRPr="006065ED" w:rsidRDefault="00E02428" w:rsidP="00317908">
      <w:pPr>
        <w:pStyle w:val="Prrafodelista"/>
        <w:numPr>
          <w:ilvl w:val="0"/>
          <w:numId w:val="6"/>
        </w:numPr>
        <w:ind w:left="358"/>
        <w:jc w:val="both"/>
        <w:rPr>
          <w:rFonts w:ascii="Noto Sans" w:hAnsi="Noto Sans" w:cs="Noto Sans"/>
          <w:color w:val="000000" w:themeColor="text1"/>
          <w:sz w:val="20"/>
          <w:szCs w:val="20"/>
        </w:rPr>
      </w:pPr>
      <w:r w:rsidRPr="006065ED">
        <w:rPr>
          <w:rFonts w:ascii="Noto Sans" w:hAnsi="Noto Sans" w:cs="Noto Sans"/>
          <w:b/>
          <w:color w:val="000000" w:themeColor="text1"/>
          <w:sz w:val="20"/>
          <w:szCs w:val="20"/>
        </w:rPr>
        <w:t>Desempeño</w:t>
      </w:r>
      <w:r w:rsidRPr="006065ED">
        <w:rPr>
          <w:rFonts w:ascii="Noto Sans" w:hAnsi="Noto Sans" w:cs="Noto Sans"/>
          <w:color w:val="000000" w:themeColor="text1"/>
          <w:sz w:val="20"/>
          <w:szCs w:val="20"/>
        </w:rPr>
        <w:t>. La plataforma de gestión documental deberá tener la capacidad de respuesta por debajo de un segundo para recuperar o persistir documentos, independiente de la concurrencia, número de los elementos de contenido a persistir y recuperar.</w:t>
      </w:r>
    </w:p>
    <w:p w14:paraId="722FF54C" w14:textId="77777777" w:rsidR="00E02428" w:rsidRPr="006065ED" w:rsidRDefault="00E02428" w:rsidP="00A32809">
      <w:pPr>
        <w:jc w:val="both"/>
        <w:rPr>
          <w:rFonts w:ascii="Noto Sans" w:hAnsi="Noto Sans" w:cs="Noto Sans"/>
          <w:color w:val="000000" w:themeColor="text1"/>
          <w:sz w:val="20"/>
          <w:szCs w:val="20"/>
        </w:rPr>
      </w:pPr>
    </w:p>
    <w:p w14:paraId="34E247BE" w14:textId="77777777" w:rsidR="00E02428" w:rsidRPr="006065ED" w:rsidRDefault="00E02428" w:rsidP="00317908">
      <w:pPr>
        <w:pStyle w:val="Prrafodelista"/>
        <w:numPr>
          <w:ilvl w:val="0"/>
          <w:numId w:val="6"/>
        </w:numPr>
        <w:ind w:left="358"/>
        <w:jc w:val="both"/>
        <w:rPr>
          <w:rFonts w:ascii="Noto Sans" w:hAnsi="Noto Sans" w:cs="Noto Sans"/>
          <w:color w:val="000000" w:themeColor="text1"/>
          <w:sz w:val="20"/>
          <w:szCs w:val="20"/>
        </w:rPr>
      </w:pPr>
      <w:r w:rsidRPr="006065ED">
        <w:rPr>
          <w:rFonts w:ascii="Noto Sans" w:hAnsi="Noto Sans" w:cs="Noto Sans"/>
          <w:b/>
          <w:color w:val="000000" w:themeColor="text1"/>
          <w:sz w:val="20"/>
          <w:szCs w:val="20"/>
        </w:rPr>
        <w:t>Alta disponibilidad</w:t>
      </w:r>
      <w:r w:rsidRPr="006065ED">
        <w:rPr>
          <w:rFonts w:ascii="Noto Sans" w:hAnsi="Noto Sans" w:cs="Noto Sans"/>
          <w:color w:val="000000" w:themeColor="text1"/>
          <w:sz w:val="20"/>
          <w:szCs w:val="20"/>
        </w:rPr>
        <w:t xml:space="preserve">. La plataforma de gestión documental deberá estar desplegada en Alta Disponibilidad, con la implementación de </w:t>
      </w:r>
      <w:proofErr w:type="spellStart"/>
      <w:r w:rsidRPr="006065ED">
        <w:rPr>
          <w:rFonts w:ascii="Noto Sans" w:hAnsi="Noto Sans" w:cs="Noto Sans"/>
          <w:color w:val="000000" w:themeColor="text1"/>
          <w:sz w:val="20"/>
          <w:szCs w:val="20"/>
        </w:rPr>
        <w:t>clústers</w:t>
      </w:r>
      <w:proofErr w:type="spellEnd"/>
      <w:r w:rsidRPr="006065ED">
        <w:rPr>
          <w:rFonts w:ascii="Noto Sans" w:hAnsi="Noto Sans" w:cs="Noto Sans"/>
          <w:color w:val="000000" w:themeColor="text1"/>
          <w:sz w:val="20"/>
          <w:szCs w:val="20"/>
        </w:rPr>
        <w:t xml:space="preserve"> horizontales.</w:t>
      </w:r>
    </w:p>
    <w:p w14:paraId="67E7037C" w14:textId="77777777" w:rsidR="00E02428" w:rsidRPr="006065ED" w:rsidRDefault="00E02428" w:rsidP="00A32809">
      <w:pPr>
        <w:jc w:val="both"/>
        <w:rPr>
          <w:rFonts w:ascii="Noto Sans" w:hAnsi="Noto Sans" w:cs="Noto Sans"/>
          <w:color w:val="000000" w:themeColor="text1"/>
          <w:sz w:val="20"/>
          <w:szCs w:val="20"/>
        </w:rPr>
      </w:pPr>
    </w:p>
    <w:p w14:paraId="247DA67B" w14:textId="77777777" w:rsidR="00E02428" w:rsidRPr="006065ED" w:rsidRDefault="00E02428" w:rsidP="00317908">
      <w:pPr>
        <w:pStyle w:val="Prrafodelista"/>
        <w:numPr>
          <w:ilvl w:val="0"/>
          <w:numId w:val="6"/>
        </w:numPr>
        <w:ind w:left="358"/>
        <w:jc w:val="both"/>
        <w:rPr>
          <w:rFonts w:ascii="Noto Sans" w:hAnsi="Noto Sans" w:cs="Noto Sans"/>
          <w:color w:val="000000" w:themeColor="text1"/>
          <w:sz w:val="20"/>
          <w:szCs w:val="20"/>
        </w:rPr>
      </w:pPr>
      <w:r w:rsidRPr="006065ED">
        <w:rPr>
          <w:rFonts w:ascii="Noto Sans" w:hAnsi="Noto Sans" w:cs="Noto Sans"/>
          <w:b/>
          <w:color w:val="000000" w:themeColor="text1"/>
          <w:sz w:val="20"/>
          <w:szCs w:val="20"/>
        </w:rPr>
        <w:t>Consola de administración</w:t>
      </w:r>
      <w:r w:rsidRPr="006065ED">
        <w:rPr>
          <w:rFonts w:ascii="Noto Sans" w:hAnsi="Noto Sans" w:cs="Noto Sans"/>
          <w:color w:val="000000" w:themeColor="text1"/>
          <w:sz w:val="20"/>
          <w:szCs w:val="20"/>
        </w:rPr>
        <w:t xml:space="preserve">. Consola de administración del componente basado en roles y privilegios.  </w:t>
      </w:r>
    </w:p>
    <w:p w14:paraId="03688EE2" w14:textId="77777777" w:rsidR="00E02428" w:rsidRPr="006065ED" w:rsidRDefault="00E02428" w:rsidP="00A32809">
      <w:pPr>
        <w:jc w:val="both"/>
        <w:rPr>
          <w:rFonts w:ascii="Noto Sans" w:hAnsi="Noto Sans" w:cs="Noto Sans"/>
          <w:color w:val="000000" w:themeColor="text1"/>
          <w:sz w:val="20"/>
          <w:szCs w:val="20"/>
        </w:rPr>
      </w:pPr>
    </w:p>
    <w:p w14:paraId="5D3E318B" w14:textId="77777777" w:rsidR="00E02428" w:rsidRPr="006065ED" w:rsidRDefault="00E02428" w:rsidP="00317908">
      <w:pPr>
        <w:pStyle w:val="Prrafodelista"/>
        <w:numPr>
          <w:ilvl w:val="0"/>
          <w:numId w:val="6"/>
        </w:numPr>
        <w:ind w:left="358"/>
        <w:jc w:val="both"/>
        <w:rPr>
          <w:rFonts w:ascii="Noto Sans" w:hAnsi="Noto Sans" w:cs="Noto Sans"/>
          <w:color w:val="000000" w:themeColor="text1"/>
          <w:sz w:val="20"/>
          <w:szCs w:val="20"/>
        </w:rPr>
      </w:pPr>
      <w:r w:rsidRPr="006065ED">
        <w:rPr>
          <w:rFonts w:ascii="Noto Sans" w:hAnsi="Noto Sans" w:cs="Noto Sans"/>
          <w:b/>
          <w:color w:val="000000" w:themeColor="text1"/>
          <w:sz w:val="20"/>
          <w:szCs w:val="20"/>
        </w:rPr>
        <w:t>Ciclo de Vida de la Información</w:t>
      </w:r>
      <w:r w:rsidRPr="006065ED">
        <w:rPr>
          <w:rFonts w:ascii="Noto Sans" w:hAnsi="Noto Sans" w:cs="Noto Sans"/>
          <w:color w:val="000000" w:themeColor="text1"/>
          <w:sz w:val="20"/>
          <w:szCs w:val="20"/>
        </w:rPr>
        <w:t xml:space="preserve">. Capacidad para gestionar de manera automática o programable los datos en el componente con base a la frecuencia de acceso, fecha de creación, cumplimientos legales o algún otro criterio; en clases de almacenamiento, respaldos u otros. </w:t>
      </w:r>
    </w:p>
    <w:p w14:paraId="35FF793D" w14:textId="77777777" w:rsidR="00E02428" w:rsidRPr="006065ED" w:rsidRDefault="00E02428" w:rsidP="00A32809">
      <w:pPr>
        <w:jc w:val="both"/>
        <w:rPr>
          <w:rFonts w:ascii="Noto Sans" w:hAnsi="Noto Sans" w:cs="Noto Sans"/>
          <w:color w:val="000000" w:themeColor="text1"/>
          <w:sz w:val="20"/>
          <w:szCs w:val="20"/>
        </w:rPr>
      </w:pPr>
    </w:p>
    <w:p w14:paraId="24DAE78A" w14:textId="77777777" w:rsidR="00E02428" w:rsidRPr="006065ED" w:rsidRDefault="00E02428" w:rsidP="00317908">
      <w:pPr>
        <w:pStyle w:val="Prrafodelista"/>
        <w:numPr>
          <w:ilvl w:val="0"/>
          <w:numId w:val="6"/>
        </w:numPr>
        <w:ind w:left="358"/>
        <w:jc w:val="both"/>
        <w:rPr>
          <w:rFonts w:ascii="Noto Sans" w:hAnsi="Noto Sans" w:cs="Noto Sans"/>
          <w:color w:val="000000" w:themeColor="text1"/>
          <w:sz w:val="20"/>
          <w:szCs w:val="20"/>
        </w:rPr>
      </w:pPr>
      <w:r w:rsidRPr="006065ED">
        <w:rPr>
          <w:rFonts w:ascii="Noto Sans" w:hAnsi="Noto Sans" w:cs="Noto Sans"/>
          <w:color w:val="000000" w:themeColor="text1"/>
          <w:sz w:val="20"/>
          <w:szCs w:val="20"/>
        </w:rPr>
        <w:t xml:space="preserve">La plataforma de gestión documental deberá estar soportada en una arquitectura de 3 capas (Web, </w:t>
      </w:r>
      <w:proofErr w:type="spellStart"/>
      <w:r w:rsidRPr="006065ED">
        <w:rPr>
          <w:rFonts w:ascii="Noto Sans" w:hAnsi="Noto Sans" w:cs="Noto Sans"/>
          <w:color w:val="000000" w:themeColor="text1"/>
          <w:sz w:val="20"/>
          <w:szCs w:val="20"/>
        </w:rPr>
        <w:t>Backend</w:t>
      </w:r>
      <w:proofErr w:type="spellEnd"/>
      <w:r w:rsidRPr="006065ED">
        <w:rPr>
          <w:rFonts w:ascii="Noto Sans" w:hAnsi="Noto Sans" w:cs="Noto Sans"/>
          <w:color w:val="000000" w:themeColor="text1"/>
          <w:sz w:val="20"/>
          <w:szCs w:val="20"/>
        </w:rPr>
        <w:t>, Data Base).</w:t>
      </w:r>
    </w:p>
    <w:p w14:paraId="7CF14C75" w14:textId="77777777" w:rsidR="00E02428" w:rsidRPr="006065ED" w:rsidRDefault="00E02428" w:rsidP="00A32809">
      <w:pPr>
        <w:pStyle w:val="Prrafodelista"/>
        <w:ind w:left="358"/>
        <w:jc w:val="both"/>
        <w:rPr>
          <w:rFonts w:ascii="Noto Sans" w:hAnsi="Noto Sans" w:cs="Noto Sans"/>
          <w:color w:val="000000" w:themeColor="text1"/>
          <w:sz w:val="20"/>
          <w:szCs w:val="20"/>
        </w:rPr>
      </w:pPr>
    </w:p>
    <w:p w14:paraId="500F0E9A" w14:textId="77777777" w:rsidR="00E02428" w:rsidRPr="006065ED" w:rsidRDefault="00E02428" w:rsidP="00317908">
      <w:pPr>
        <w:pStyle w:val="Prrafodelista"/>
        <w:numPr>
          <w:ilvl w:val="0"/>
          <w:numId w:val="6"/>
        </w:numPr>
        <w:ind w:left="358"/>
        <w:jc w:val="both"/>
        <w:rPr>
          <w:rFonts w:ascii="Noto Sans" w:hAnsi="Noto Sans" w:cs="Noto Sans"/>
          <w:color w:val="000000" w:themeColor="text1"/>
          <w:sz w:val="20"/>
          <w:szCs w:val="20"/>
        </w:rPr>
      </w:pPr>
      <w:r w:rsidRPr="006065ED">
        <w:rPr>
          <w:rFonts w:ascii="Noto Sans" w:hAnsi="Noto Sans" w:cs="Noto Sans"/>
          <w:color w:val="000000" w:themeColor="text1"/>
          <w:sz w:val="20"/>
          <w:szCs w:val="20"/>
        </w:rPr>
        <w:t>La plataforma de gestión documental deberá de considerar un ambiente previo (QA), así como ambientes no productivos ilimitados.</w:t>
      </w:r>
    </w:p>
    <w:p w14:paraId="6CB00B93" w14:textId="77777777" w:rsidR="00E02428" w:rsidRPr="006065ED" w:rsidRDefault="00E02428" w:rsidP="00A32809">
      <w:pPr>
        <w:pStyle w:val="Prrafodelista"/>
        <w:ind w:left="358"/>
        <w:jc w:val="both"/>
        <w:rPr>
          <w:rFonts w:ascii="Noto Sans" w:hAnsi="Noto Sans" w:cs="Noto Sans"/>
          <w:color w:val="000000" w:themeColor="text1"/>
          <w:sz w:val="20"/>
          <w:szCs w:val="20"/>
        </w:rPr>
      </w:pPr>
    </w:p>
    <w:p w14:paraId="38B8FA3E" w14:textId="77777777" w:rsidR="00E02428" w:rsidRPr="006065ED" w:rsidRDefault="00E02428" w:rsidP="00317908">
      <w:pPr>
        <w:pStyle w:val="Prrafodelista"/>
        <w:numPr>
          <w:ilvl w:val="0"/>
          <w:numId w:val="6"/>
        </w:numPr>
        <w:ind w:left="358"/>
        <w:jc w:val="both"/>
        <w:rPr>
          <w:rFonts w:ascii="Noto Sans" w:hAnsi="Noto Sans" w:cs="Noto Sans"/>
          <w:color w:val="000000" w:themeColor="text1"/>
          <w:sz w:val="20"/>
          <w:szCs w:val="20"/>
        </w:rPr>
      </w:pPr>
      <w:r w:rsidRPr="006065ED">
        <w:rPr>
          <w:rFonts w:ascii="Noto Sans" w:hAnsi="Noto Sans" w:cs="Noto Sans"/>
          <w:color w:val="000000" w:themeColor="text1"/>
          <w:sz w:val="20"/>
          <w:szCs w:val="20"/>
        </w:rPr>
        <w:t>La plataforma de gestión documental deberá de permitir un número ilimitado de usuarios para actualización, consulta y/o modificación del contenido.</w:t>
      </w:r>
    </w:p>
    <w:p w14:paraId="2B64EF78" w14:textId="77777777" w:rsidR="00E02428" w:rsidRPr="006065ED" w:rsidRDefault="00E02428" w:rsidP="00A32809">
      <w:pPr>
        <w:pStyle w:val="Prrafodelista"/>
        <w:ind w:left="358"/>
        <w:jc w:val="both"/>
        <w:rPr>
          <w:rFonts w:ascii="Noto Sans" w:hAnsi="Noto Sans" w:cs="Noto Sans"/>
          <w:color w:val="000000" w:themeColor="text1"/>
          <w:sz w:val="20"/>
          <w:szCs w:val="20"/>
        </w:rPr>
      </w:pPr>
    </w:p>
    <w:p w14:paraId="5A43AB5B" w14:textId="77777777" w:rsidR="00E02428" w:rsidRPr="006065ED" w:rsidRDefault="00E02428" w:rsidP="00317908">
      <w:pPr>
        <w:pStyle w:val="Prrafodelista"/>
        <w:numPr>
          <w:ilvl w:val="0"/>
          <w:numId w:val="6"/>
        </w:numPr>
        <w:ind w:left="358"/>
        <w:jc w:val="both"/>
        <w:rPr>
          <w:rFonts w:ascii="Noto Sans" w:hAnsi="Noto Sans" w:cs="Noto Sans"/>
          <w:color w:val="000000" w:themeColor="text1"/>
          <w:sz w:val="20"/>
          <w:szCs w:val="20"/>
        </w:rPr>
      </w:pPr>
      <w:r w:rsidRPr="006065ED">
        <w:rPr>
          <w:rFonts w:ascii="Noto Sans" w:hAnsi="Noto Sans" w:cs="Noto Sans"/>
          <w:color w:val="000000" w:themeColor="text1"/>
          <w:sz w:val="20"/>
          <w:szCs w:val="20"/>
        </w:rPr>
        <w:lastRenderedPageBreak/>
        <w:t xml:space="preserve">La plataforma de gestión documental propuesta deberá cumplir con los siguientes estándares; REST, RSS, </w:t>
      </w:r>
      <w:proofErr w:type="spellStart"/>
      <w:r w:rsidRPr="006065ED">
        <w:rPr>
          <w:rFonts w:ascii="Noto Sans" w:hAnsi="Noto Sans" w:cs="Noto Sans"/>
          <w:color w:val="000000" w:themeColor="text1"/>
          <w:sz w:val="20"/>
          <w:szCs w:val="20"/>
        </w:rPr>
        <w:t>Atompublishing</w:t>
      </w:r>
      <w:proofErr w:type="spellEnd"/>
      <w:r w:rsidRPr="006065ED">
        <w:rPr>
          <w:rFonts w:ascii="Noto Sans" w:hAnsi="Noto Sans" w:cs="Noto Sans"/>
          <w:color w:val="000000" w:themeColor="text1"/>
          <w:sz w:val="20"/>
          <w:szCs w:val="20"/>
        </w:rPr>
        <w:t xml:space="preserve">, JSON, </w:t>
      </w:r>
      <w:proofErr w:type="spellStart"/>
      <w:r w:rsidRPr="006065ED">
        <w:rPr>
          <w:rFonts w:ascii="Noto Sans" w:hAnsi="Noto Sans" w:cs="Noto Sans"/>
          <w:color w:val="000000" w:themeColor="text1"/>
          <w:sz w:val="20"/>
          <w:szCs w:val="20"/>
        </w:rPr>
        <w:t>OpenSearch</w:t>
      </w:r>
      <w:proofErr w:type="spellEnd"/>
      <w:r w:rsidRPr="006065ED">
        <w:rPr>
          <w:rFonts w:ascii="Noto Sans" w:hAnsi="Noto Sans" w:cs="Noto Sans"/>
          <w:color w:val="000000" w:themeColor="text1"/>
          <w:sz w:val="20"/>
          <w:szCs w:val="20"/>
        </w:rPr>
        <w:t xml:space="preserve">, Servicios Web, JSR 168, FTP, CIFS, </w:t>
      </w:r>
      <w:proofErr w:type="spellStart"/>
      <w:r w:rsidRPr="006065ED">
        <w:rPr>
          <w:rFonts w:ascii="Noto Sans" w:hAnsi="Noto Sans" w:cs="Noto Sans"/>
          <w:color w:val="000000" w:themeColor="text1"/>
          <w:sz w:val="20"/>
          <w:szCs w:val="20"/>
        </w:rPr>
        <w:t>WebDAV</w:t>
      </w:r>
      <w:proofErr w:type="spellEnd"/>
      <w:r w:rsidRPr="006065ED">
        <w:rPr>
          <w:rFonts w:ascii="Noto Sans" w:hAnsi="Noto Sans" w:cs="Noto Sans"/>
          <w:color w:val="000000" w:themeColor="text1"/>
          <w:sz w:val="20"/>
          <w:szCs w:val="20"/>
        </w:rPr>
        <w:t>.</w:t>
      </w:r>
    </w:p>
    <w:p w14:paraId="7D3375AC" w14:textId="77777777" w:rsidR="00E02428" w:rsidRPr="006065ED" w:rsidRDefault="00E02428" w:rsidP="00A32809">
      <w:pPr>
        <w:jc w:val="both"/>
        <w:rPr>
          <w:rFonts w:ascii="Noto Sans" w:hAnsi="Noto Sans" w:cs="Noto Sans"/>
          <w:color w:val="000000" w:themeColor="text1"/>
          <w:sz w:val="20"/>
          <w:szCs w:val="20"/>
        </w:rPr>
      </w:pPr>
    </w:p>
    <w:p w14:paraId="3A3649B6" w14:textId="77777777" w:rsidR="00E02428" w:rsidRPr="006065ED" w:rsidRDefault="00E02428" w:rsidP="00317908">
      <w:pPr>
        <w:pStyle w:val="Prrafodelista"/>
        <w:numPr>
          <w:ilvl w:val="0"/>
          <w:numId w:val="6"/>
        </w:numPr>
        <w:ind w:left="358"/>
        <w:jc w:val="both"/>
        <w:rPr>
          <w:rFonts w:ascii="Noto Sans" w:hAnsi="Noto Sans" w:cs="Noto Sans"/>
          <w:color w:val="000000" w:themeColor="text1"/>
          <w:sz w:val="20"/>
          <w:szCs w:val="20"/>
        </w:rPr>
      </w:pPr>
      <w:r w:rsidRPr="006065ED">
        <w:rPr>
          <w:rFonts w:ascii="Noto Sans" w:hAnsi="Noto Sans" w:cs="Noto Sans"/>
          <w:color w:val="000000" w:themeColor="text1"/>
          <w:sz w:val="20"/>
          <w:szCs w:val="20"/>
        </w:rPr>
        <w:t>La plataforma de gestión documental ofrecerá la capacidad de acceder a una pista de auditoría a nivel de documentos.</w:t>
      </w:r>
    </w:p>
    <w:p w14:paraId="4FB69944" w14:textId="77777777" w:rsidR="00E02428" w:rsidRPr="006065ED" w:rsidRDefault="00E02428" w:rsidP="00A32809">
      <w:pPr>
        <w:jc w:val="both"/>
        <w:rPr>
          <w:rFonts w:ascii="Noto Sans" w:hAnsi="Noto Sans" w:cs="Noto Sans"/>
          <w:color w:val="000000" w:themeColor="text1"/>
          <w:sz w:val="20"/>
          <w:szCs w:val="20"/>
        </w:rPr>
      </w:pPr>
    </w:p>
    <w:p w14:paraId="2B22B0DA" w14:textId="77777777" w:rsidR="00E02428" w:rsidRPr="006065ED" w:rsidRDefault="00E02428" w:rsidP="00317908">
      <w:pPr>
        <w:pStyle w:val="Prrafodelista"/>
        <w:numPr>
          <w:ilvl w:val="0"/>
          <w:numId w:val="6"/>
        </w:numPr>
        <w:ind w:left="358"/>
        <w:jc w:val="both"/>
        <w:rPr>
          <w:rFonts w:ascii="Noto Sans" w:hAnsi="Noto Sans" w:cs="Noto Sans"/>
          <w:color w:val="000000" w:themeColor="text1"/>
          <w:sz w:val="20"/>
          <w:szCs w:val="20"/>
        </w:rPr>
      </w:pPr>
      <w:r w:rsidRPr="006065ED">
        <w:rPr>
          <w:rFonts w:ascii="Noto Sans" w:hAnsi="Noto Sans" w:cs="Noto Sans"/>
          <w:color w:val="000000" w:themeColor="text1"/>
          <w:sz w:val="20"/>
          <w:szCs w:val="20"/>
        </w:rPr>
        <w:t>La plataforma de gestión documental permitirá a un administrador del aplicativo realizar una auditoría en cualquier momento en las actividades relacionadas con este (por ejemplo, la identificación de todos los documentos accedidos por para un trámite particular de los aplicativos que hacen uso de la solución).</w:t>
      </w:r>
    </w:p>
    <w:p w14:paraId="6CE76B4B" w14:textId="77777777" w:rsidR="00E02428" w:rsidRPr="006065ED" w:rsidRDefault="00E02428" w:rsidP="00A32809">
      <w:pPr>
        <w:jc w:val="both"/>
        <w:rPr>
          <w:rFonts w:ascii="Noto Sans" w:hAnsi="Noto Sans" w:cs="Noto Sans"/>
          <w:color w:val="000000" w:themeColor="text1"/>
          <w:sz w:val="20"/>
          <w:szCs w:val="20"/>
        </w:rPr>
      </w:pPr>
    </w:p>
    <w:p w14:paraId="050BFCC2" w14:textId="77777777" w:rsidR="00E02428" w:rsidRPr="006065ED" w:rsidRDefault="00E02428" w:rsidP="00317908">
      <w:pPr>
        <w:pStyle w:val="Prrafodelista"/>
        <w:numPr>
          <w:ilvl w:val="0"/>
          <w:numId w:val="6"/>
        </w:numPr>
        <w:ind w:left="358"/>
        <w:jc w:val="both"/>
        <w:rPr>
          <w:rFonts w:ascii="Noto Sans" w:hAnsi="Noto Sans" w:cs="Noto Sans"/>
          <w:color w:val="000000" w:themeColor="text1"/>
          <w:sz w:val="20"/>
          <w:szCs w:val="20"/>
        </w:rPr>
      </w:pPr>
      <w:r w:rsidRPr="006065ED">
        <w:rPr>
          <w:rFonts w:ascii="Noto Sans" w:hAnsi="Noto Sans" w:cs="Noto Sans"/>
          <w:color w:val="000000" w:themeColor="text1"/>
          <w:sz w:val="20"/>
          <w:szCs w:val="20"/>
        </w:rPr>
        <w:t>La plataforma de gestión documental deberá manejar nativamente la encriptación de 256 Bits de la información almacenada en los aplicativos de archivos.</w:t>
      </w:r>
    </w:p>
    <w:p w14:paraId="37EC5028" w14:textId="77777777" w:rsidR="00E02428" w:rsidRPr="006065ED" w:rsidRDefault="00E02428" w:rsidP="00A32809">
      <w:pPr>
        <w:jc w:val="both"/>
        <w:rPr>
          <w:rFonts w:ascii="Noto Sans" w:hAnsi="Noto Sans" w:cs="Noto Sans"/>
          <w:color w:val="000000" w:themeColor="text1"/>
          <w:sz w:val="20"/>
          <w:szCs w:val="20"/>
        </w:rPr>
      </w:pPr>
    </w:p>
    <w:p w14:paraId="7FCBD26A" w14:textId="26BF8E53" w:rsidR="00E02428" w:rsidRPr="006065ED" w:rsidRDefault="00E02428" w:rsidP="00317908">
      <w:pPr>
        <w:pStyle w:val="Prrafodelista"/>
        <w:numPr>
          <w:ilvl w:val="0"/>
          <w:numId w:val="6"/>
        </w:numPr>
        <w:ind w:left="358"/>
        <w:jc w:val="both"/>
        <w:rPr>
          <w:rFonts w:ascii="Noto Sans" w:hAnsi="Noto Sans" w:cs="Noto Sans"/>
          <w:color w:val="000000" w:themeColor="text1"/>
          <w:sz w:val="20"/>
          <w:szCs w:val="20"/>
        </w:rPr>
      </w:pPr>
      <w:r w:rsidRPr="006065ED">
        <w:rPr>
          <w:rFonts w:ascii="Noto Sans" w:hAnsi="Noto Sans" w:cs="Noto Sans"/>
          <w:color w:val="000000" w:themeColor="text1"/>
          <w:sz w:val="20"/>
          <w:szCs w:val="20"/>
        </w:rPr>
        <w:t>La plataforma de gestión documental deberá de soportar diferentes navegadores web, como: Google Chrome, Firefox, Edge, Opera e</w:t>
      </w:r>
      <w:r w:rsidR="00420CE4" w:rsidRPr="006065ED">
        <w:rPr>
          <w:rFonts w:ascii="Noto Sans" w:hAnsi="Noto Sans" w:cs="Noto Sans"/>
          <w:color w:val="000000" w:themeColor="text1"/>
          <w:sz w:val="20"/>
          <w:szCs w:val="20"/>
        </w:rPr>
        <w:t>ntre otros</w:t>
      </w:r>
      <w:r w:rsidRPr="006065ED">
        <w:rPr>
          <w:rFonts w:ascii="Noto Sans" w:hAnsi="Noto Sans" w:cs="Noto Sans"/>
          <w:color w:val="000000" w:themeColor="text1"/>
          <w:sz w:val="20"/>
          <w:szCs w:val="20"/>
        </w:rPr>
        <w:t>.</w:t>
      </w:r>
    </w:p>
    <w:p w14:paraId="49541C13" w14:textId="77777777" w:rsidR="00E02428" w:rsidRPr="006065ED" w:rsidRDefault="00E02428" w:rsidP="00A32809">
      <w:pPr>
        <w:pStyle w:val="Prrafodelista"/>
        <w:ind w:left="358"/>
        <w:jc w:val="both"/>
        <w:rPr>
          <w:rFonts w:ascii="Noto Sans" w:hAnsi="Noto Sans" w:cs="Noto Sans"/>
          <w:color w:val="000000" w:themeColor="text1"/>
          <w:sz w:val="20"/>
          <w:szCs w:val="20"/>
        </w:rPr>
      </w:pPr>
    </w:p>
    <w:p w14:paraId="3AC5F093" w14:textId="77777777" w:rsidR="00E02428" w:rsidRPr="006065ED" w:rsidRDefault="00E02428" w:rsidP="00317908">
      <w:pPr>
        <w:pStyle w:val="Prrafodelista"/>
        <w:numPr>
          <w:ilvl w:val="0"/>
          <w:numId w:val="6"/>
        </w:numPr>
        <w:ind w:left="358"/>
        <w:jc w:val="both"/>
        <w:rPr>
          <w:rFonts w:ascii="Noto Sans" w:hAnsi="Noto Sans" w:cs="Noto Sans"/>
          <w:color w:val="000000" w:themeColor="text1"/>
          <w:sz w:val="20"/>
          <w:szCs w:val="20"/>
        </w:rPr>
      </w:pPr>
      <w:r w:rsidRPr="006065ED">
        <w:rPr>
          <w:rFonts w:ascii="Noto Sans" w:hAnsi="Noto Sans" w:cs="Noto Sans"/>
          <w:color w:val="000000" w:themeColor="text1"/>
          <w:sz w:val="20"/>
          <w:szCs w:val="20"/>
        </w:rPr>
        <w:t xml:space="preserve">La plataforma de gestión documental deberá de tener soporte para Bases de Datos como Oracle, y </w:t>
      </w:r>
      <w:proofErr w:type="spellStart"/>
      <w:r w:rsidRPr="006065ED">
        <w:rPr>
          <w:rFonts w:ascii="Noto Sans" w:hAnsi="Noto Sans" w:cs="Noto Sans"/>
          <w:color w:val="000000" w:themeColor="text1"/>
          <w:sz w:val="20"/>
          <w:szCs w:val="20"/>
        </w:rPr>
        <w:t>MariaDB</w:t>
      </w:r>
      <w:proofErr w:type="spellEnd"/>
      <w:r w:rsidRPr="006065ED">
        <w:rPr>
          <w:rFonts w:ascii="Noto Sans" w:hAnsi="Noto Sans" w:cs="Noto Sans"/>
          <w:color w:val="000000" w:themeColor="text1"/>
          <w:sz w:val="20"/>
          <w:szCs w:val="20"/>
        </w:rPr>
        <w:t>, entre otros.</w:t>
      </w:r>
    </w:p>
    <w:p w14:paraId="56AB11EA" w14:textId="77777777" w:rsidR="00E02428" w:rsidRPr="006065ED" w:rsidRDefault="00E02428" w:rsidP="00A32809">
      <w:pPr>
        <w:pStyle w:val="Prrafodelista"/>
        <w:ind w:left="358"/>
        <w:jc w:val="both"/>
        <w:rPr>
          <w:rFonts w:ascii="Noto Sans" w:hAnsi="Noto Sans" w:cs="Noto Sans"/>
          <w:color w:val="000000" w:themeColor="text1"/>
          <w:sz w:val="20"/>
          <w:szCs w:val="20"/>
        </w:rPr>
      </w:pPr>
    </w:p>
    <w:p w14:paraId="7BDB2807" w14:textId="77777777" w:rsidR="00E02428" w:rsidRPr="006065ED" w:rsidRDefault="00E02428" w:rsidP="00317908">
      <w:pPr>
        <w:pStyle w:val="Prrafodelista"/>
        <w:numPr>
          <w:ilvl w:val="0"/>
          <w:numId w:val="6"/>
        </w:numPr>
        <w:ind w:left="358"/>
        <w:jc w:val="both"/>
        <w:rPr>
          <w:rFonts w:ascii="Noto Sans" w:hAnsi="Noto Sans" w:cs="Noto Sans"/>
          <w:color w:val="000000" w:themeColor="text1"/>
          <w:sz w:val="20"/>
          <w:szCs w:val="20"/>
        </w:rPr>
      </w:pPr>
      <w:r w:rsidRPr="006065ED">
        <w:rPr>
          <w:rFonts w:ascii="Noto Sans" w:hAnsi="Noto Sans" w:cs="Noto Sans"/>
          <w:color w:val="000000" w:themeColor="text1"/>
          <w:sz w:val="20"/>
          <w:szCs w:val="20"/>
        </w:rPr>
        <w:t xml:space="preserve">La plataforma de gestión documental deberá soportar el protocolo CMIS (Content Management </w:t>
      </w:r>
      <w:proofErr w:type="spellStart"/>
      <w:r w:rsidRPr="006065ED">
        <w:rPr>
          <w:rFonts w:ascii="Noto Sans" w:hAnsi="Noto Sans" w:cs="Noto Sans"/>
          <w:color w:val="000000" w:themeColor="text1"/>
          <w:sz w:val="20"/>
          <w:szCs w:val="20"/>
        </w:rPr>
        <w:t>Interoperability</w:t>
      </w:r>
      <w:proofErr w:type="spellEnd"/>
      <w:r w:rsidRPr="006065ED">
        <w:rPr>
          <w:rFonts w:ascii="Noto Sans" w:hAnsi="Noto Sans" w:cs="Noto Sans"/>
          <w:color w:val="000000" w:themeColor="text1"/>
          <w:sz w:val="20"/>
          <w:szCs w:val="20"/>
        </w:rPr>
        <w:t xml:space="preserve"> </w:t>
      </w:r>
      <w:proofErr w:type="spellStart"/>
      <w:r w:rsidRPr="006065ED">
        <w:rPr>
          <w:rFonts w:ascii="Noto Sans" w:hAnsi="Noto Sans" w:cs="Noto Sans"/>
          <w:color w:val="000000" w:themeColor="text1"/>
          <w:sz w:val="20"/>
          <w:szCs w:val="20"/>
        </w:rPr>
        <w:t>Services</w:t>
      </w:r>
      <w:proofErr w:type="spellEnd"/>
      <w:r w:rsidRPr="006065ED">
        <w:rPr>
          <w:rFonts w:ascii="Noto Sans" w:hAnsi="Noto Sans" w:cs="Noto Sans"/>
          <w:color w:val="000000" w:themeColor="text1"/>
          <w:sz w:val="20"/>
          <w:szCs w:val="20"/>
        </w:rPr>
        <w:t>).</w:t>
      </w:r>
    </w:p>
    <w:p w14:paraId="219B9592" w14:textId="77777777" w:rsidR="00E02428" w:rsidRPr="006065ED" w:rsidRDefault="00E02428" w:rsidP="00A32809">
      <w:pPr>
        <w:jc w:val="both"/>
        <w:rPr>
          <w:rFonts w:ascii="Noto Sans" w:hAnsi="Noto Sans" w:cs="Noto Sans"/>
          <w:color w:val="000000" w:themeColor="text1"/>
          <w:sz w:val="20"/>
          <w:szCs w:val="20"/>
        </w:rPr>
      </w:pPr>
    </w:p>
    <w:p w14:paraId="68C5D3C9" w14:textId="77777777" w:rsidR="00E02428" w:rsidRPr="006065ED" w:rsidRDefault="00E02428" w:rsidP="00317908">
      <w:pPr>
        <w:pStyle w:val="Prrafodelista"/>
        <w:numPr>
          <w:ilvl w:val="0"/>
          <w:numId w:val="6"/>
        </w:numPr>
        <w:ind w:left="358"/>
        <w:jc w:val="both"/>
        <w:rPr>
          <w:rFonts w:ascii="Noto Sans" w:hAnsi="Noto Sans" w:cs="Noto Sans"/>
          <w:color w:val="000000" w:themeColor="text1"/>
          <w:sz w:val="20"/>
          <w:szCs w:val="20"/>
        </w:rPr>
      </w:pPr>
      <w:r w:rsidRPr="006065ED">
        <w:rPr>
          <w:rFonts w:ascii="Noto Sans" w:hAnsi="Noto Sans" w:cs="Noto Sans"/>
          <w:color w:val="000000" w:themeColor="text1"/>
          <w:sz w:val="20"/>
          <w:szCs w:val="20"/>
        </w:rPr>
        <w:t>La plataforma de gestión documental deberá exponer nativamente una capa de integración mediante servicios REST.</w:t>
      </w:r>
    </w:p>
    <w:p w14:paraId="085AA662" w14:textId="77777777" w:rsidR="00E02428" w:rsidRPr="006065ED" w:rsidRDefault="00E02428" w:rsidP="00A32809">
      <w:pPr>
        <w:jc w:val="both"/>
        <w:rPr>
          <w:rFonts w:ascii="Noto Sans" w:hAnsi="Noto Sans" w:cs="Noto Sans"/>
          <w:color w:val="000000" w:themeColor="text1"/>
          <w:sz w:val="20"/>
          <w:szCs w:val="20"/>
        </w:rPr>
      </w:pPr>
    </w:p>
    <w:p w14:paraId="18ADA158" w14:textId="77777777" w:rsidR="00E02428" w:rsidRPr="006065ED" w:rsidRDefault="00E02428" w:rsidP="00317908">
      <w:pPr>
        <w:pStyle w:val="Prrafodelista"/>
        <w:numPr>
          <w:ilvl w:val="0"/>
          <w:numId w:val="6"/>
        </w:numPr>
        <w:ind w:left="358"/>
        <w:jc w:val="both"/>
        <w:rPr>
          <w:rFonts w:ascii="Noto Sans" w:hAnsi="Noto Sans" w:cs="Noto Sans"/>
          <w:color w:val="000000" w:themeColor="text1"/>
          <w:sz w:val="20"/>
          <w:szCs w:val="20"/>
        </w:rPr>
      </w:pPr>
      <w:r w:rsidRPr="006065ED">
        <w:rPr>
          <w:rFonts w:ascii="Noto Sans" w:hAnsi="Noto Sans" w:cs="Noto Sans"/>
          <w:color w:val="000000" w:themeColor="text1"/>
          <w:sz w:val="20"/>
          <w:szCs w:val="20"/>
        </w:rPr>
        <w:t>La plataforma de gestión documental deberá tener soporte para la federación de contenido, el cual permita buscar y administrar de forma centralizada, con múltiples repositorios (Content Management Systems) y aplicaciones de negocios.</w:t>
      </w:r>
    </w:p>
    <w:p w14:paraId="58137918" w14:textId="77777777" w:rsidR="00E02428" w:rsidRPr="006065ED" w:rsidRDefault="00E02428" w:rsidP="00A32809">
      <w:pPr>
        <w:pStyle w:val="Prrafodelista"/>
        <w:ind w:left="358"/>
        <w:jc w:val="both"/>
        <w:rPr>
          <w:rFonts w:ascii="Noto Sans" w:hAnsi="Noto Sans" w:cs="Noto Sans"/>
          <w:color w:val="000000" w:themeColor="text1"/>
          <w:sz w:val="20"/>
          <w:szCs w:val="20"/>
        </w:rPr>
      </w:pPr>
    </w:p>
    <w:p w14:paraId="7E197C89" w14:textId="77777777" w:rsidR="00E02428" w:rsidRDefault="00E02428" w:rsidP="00317908">
      <w:pPr>
        <w:pStyle w:val="Prrafodelista"/>
        <w:numPr>
          <w:ilvl w:val="0"/>
          <w:numId w:val="6"/>
        </w:numPr>
        <w:ind w:left="358"/>
        <w:jc w:val="both"/>
        <w:rPr>
          <w:rFonts w:ascii="Noto Sans" w:hAnsi="Noto Sans" w:cs="Noto Sans"/>
          <w:color w:val="000000" w:themeColor="text1"/>
          <w:sz w:val="20"/>
          <w:szCs w:val="20"/>
        </w:rPr>
      </w:pPr>
      <w:r w:rsidRPr="006065ED">
        <w:rPr>
          <w:rFonts w:ascii="Noto Sans" w:hAnsi="Noto Sans" w:cs="Noto Sans"/>
          <w:color w:val="000000" w:themeColor="text1"/>
          <w:sz w:val="20"/>
          <w:szCs w:val="20"/>
        </w:rPr>
        <w:t>La plataforma de gestión documental deberá permitir la carga masiva de contenido que pueda ingresar los documentos con sus metadatos.</w:t>
      </w:r>
    </w:p>
    <w:p w14:paraId="53C55C75" w14:textId="77777777" w:rsidR="00331317" w:rsidRPr="00331317" w:rsidRDefault="00331317" w:rsidP="00331317">
      <w:pPr>
        <w:pStyle w:val="Prrafodelista"/>
        <w:rPr>
          <w:rFonts w:ascii="Noto Sans" w:hAnsi="Noto Sans" w:cs="Noto Sans"/>
          <w:color w:val="000000" w:themeColor="text1"/>
          <w:sz w:val="20"/>
          <w:szCs w:val="20"/>
        </w:rPr>
      </w:pPr>
    </w:p>
    <w:p w14:paraId="6693EBAE" w14:textId="77777777" w:rsidR="00331317" w:rsidRDefault="00331317" w:rsidP="00331317">
      <w:pPr>
        <w:jc w:val="both"/>
        <w:rPr>
          <w:rFonts w:ascii="Noto Sans" w:hAnsi="Noto Sans" w:cs="Noto Sans"/>
          <w:color w:val="000000" w:themeColor="text1"/>
          <w:sz w:val="20"/>
          <w:szCs w:val="20"/>
        </w:rPr>
      </w:pPr>
    </w:p>
    <w:p w14:paraId="71EE92AB" w14:textId="77777777" w:rsidR="00331317" w:rsidRDefault="00331317" w:rsidP="00331317">
      <w:pPr>
        <w:jc w:val="both"/>
        <w:rPr>
          <w:rFonts w:ascii="Noto Sans" w:hAnsi="Noto Sans" w:cs="Noto Sans"/>
          <w:color w:val="000000" w:themeColor="text1"/>
          <w:sz w:val="20"/>
          <w:szCs w:val="20"/>
        </w:rPr>
      </w:pPr>
    </w:p>
    <w:p w14:paraId="3569C197" w14:textId="77777777" w:rsidR="00331317" w:rsidRDefault="00331317" w:rsidP="00331317">
      <w:pPr>
        <w:jc w:val="both"/>
        <w:rPr>
          <w:rFonts w:ascii="Noto Sans" w:hAnsi="Noto Sans" w:cs="Noto Sans"/>
          <w:color w:val="000000" w:themeColor="text1"/>
          <w:sz w:val="20"/>
          <w:szCs w:val="20"/>
        </w:rPr>
      </w:pPr>
    </w:p>
    <w:p w14:paraId="3D647C92" w14:textId="77777777" w:rsidR="00331317" w:rsidRDefault="00331317" w:rsidP="00331317">
      <w:pPr>
        <w:jc w:val="both"/>
        <w:rPr>
          <w:rFonts w:ascii="Noto Sans" w:hAnsi="Noto Sans" w:cs="Noto Sans"/>
          <w:color w:val="000000" w:themeColor="text1"/>
          <w:sz w:val="20"/>
          <w:szCs w:val="20"/>
        </w:rPr>
      </w:pPr>
    </w:p>
    <w:p w14:paraId="03F96D03" w14:textId="77777777" w:rsidR="00331317" w:rsidRDefault="00331317" w:rsidP="00331317">
      <w:pPr>
        <w:jc w:val="both"/>
        <w:rPr>
          <w:rFonts w:ascii="Noto Sans" w:hAnsi="Noto Sans" w:cs="Noto Sans"/>
          <w:color w:val="000000" w:themeColor="text1"/>
          <w:sz w:val="20"/>
          <w:szCs w:val="20"/>
        </w:rPr>
      </w:pPr>
    </w:p>
    <w:p w14:paraId="79729421" w14:textId="77777777" w:rsidR="00331317" w:rsidRDefault="00331317" w:rsidP="00331317">
      <w:pPr>
        <w:jc w:val="both"/>
        <w:rPr>
          <w:rFonts w:ascii="Noto Sans" w:hAnsi="Noto Sans" w:cs="Noto Sans"/>
          <w:color w:val="000000" w:themeColor="text1"/>
          <w:sz w:val="20"/>
          <w:szCs w:val="20"/>
        </w:rPr>
      </w:pPr>
    </w:p>
    <w:p w14:paraId="7888A9ED" w14:textId="77777777" w:rsidR="00331317" w:rsidRDefault="00331317" w:rsidP="00331317">
      <w:pPr>
        <w:jc w:val="both"/>
        <w:rPr>
          <w:rFonts w:ascii="Noto Sans" w:hAnsi="Noto Sans" w:cs="Noto Sans"/>
          <w:color w:val="000000" w:themeColor="text1"/>
          <w:sz w:val="20"/>
          <w:szCs w:val="20"/>
        </w:rPr>
      </w:pPr>
    </w:p>
    <w:p w14:paraId="4E8D1EDB" w14:textId="77777777" w:rsidR="00331317" w:rsidRPr="00331317" w:rsidRDefault="00331317" w:rsidP="00331317">
      <w:pPr>
        <w:jc w:val="both"/>
        <w:rPr>
          <w:rFonts w:ascii="Noto Sans" w:hAnsi="Noto Sans" w:cs="Noto Sans"/>
          <w:color w:val="000000" w:themeColor="text1"/>
          <w:sz w:val="20"/>
          <w:szCs w:val="20"/>
        </w:rPr>
      </w:pPr>
    </w:p>
    <w:p w14:paraId="12FDFDB4" w14:textId="77777777" w:rsidR="008C66FD" w:rsidRPr="006065ED" w:rsidRDefault="008C66FD" w:rsidP="00B412A1">
      <w:pPr>
        <w:jc w:val="both"/>
        <w:rPr>
          <w:rFonts w:ascii="Noto Sans" w:hAnsi="Noto Sans" w:cs="Noto Sans"/>
          <w:iCs/>
          <w:sz w:val="20"/>
          <w:szCs w:val="20"/>
        </w:rPr>
      </w:pPr>
    </w:p>
    <w:p w14:paraId="6FEEC330" w14:textId="459C2F6A" w:rsidR="00271AFB" w:rsidRPr="0015570D" w:rsidRDefault="00271AFB" w:rsidP="00317908">
      <w:pPr>
        <w:pStyle w:val="Ttulo1"/>
        <w:numPr>
          <w:ilvl w:val="0"/>
          <w:numId w:val="13"/>
        </w:numPr>
        <w:spacing w:before="0" w:after="0"/>
        <w:rPr>
          <w:rFonts w:ascii="Noto Sans" w:hAnsi="Noto Sans" w:cs="Noto Sans"/>
          <w:sz w:val="20"/>
          <w:szCs w:val="20"/>
        </w:rPr>
      </w:pPr>
      <w:bookmarkStart w:id="75" w:name="_Toc213945539"/>
      <w:r w:rsidRPr="0015570D">
        <w:rPr>
          <w:rFonts w:ascii="Noto Sans" w:hAnsi="Noto Sans" w:cs="Noto Sans"/>
          <w:sz w:val="20"/>
          <w:szCs w:val="20"/>
        </w:rPr>
        <w:lastRenderedPageBreak/>
        <w:t xml:space="preserve">Perfil del </w:t>
      </w:r>
      <w:r w:rsidR="00B529A4" w:rsidRPr="0015570D">
        <w:rPr>
          <w:rFonts w:ascii="Noto Sans" w:hAnsi="Noto Sans" w:cs="Noto Sans"/>
          <w:sz w:val="20"/>
          <w:szCs w:val="20"/>
        </w:rPr>
        <w:t>p</w:t>
      </w:r>
      <w:r w:rsidRPr="0015570D">
        <w:rPr>
          <w:rFonts w:ascii="Noto Sans" w:hAnsi="Noto Sans" w:cs="Noto Sans"/>
          <w:sz w:val="20"/>
          <w:szCs w:val="20"/>
        </w:rPr>
        <w:t>roveedor</w:t>
      </w:r>
      <w:bookmarkEnd w:id="75"/>
    </w:p>
    <w:p w14:paraId="089EE210" w14:textId="77777777" w:rsidR="00271AFB" w:rsidRPr="0015570D" w:rsidRDefault="00271AFB" w:rsidP="00271AFB">
      <w:pPr>
        <w:rPr>
          <w:rFonts w:ascii="Noto Sans" w:hAnsi="Noto Sans" w:cs="Noto Sans"/>
          <w:i/>
          <w:color w:val="0000FF"/>
          <w:sz w:val="20"/>
          <w:szCs w:val="20"/>
        </w:rPr>
      </w:pPr>
    </w:p>
    <w:p w14:paraId="1E4DA701" w14:textId="77777777" w:rsidR="00421EE9" w:rsidRPr="0015570D" w:rsidRDefault="00421EE9" w:rsidP="00421EE9">
      <w:pPr>
        <w:ind w:left="-2"/>
        <w:jc w:val="both"/>
        <w:rPr>
          <w:rFonts w:ascii="Arial" w:hAnsi="Arial" w:cs="Arial"/>
          <w:sz w:val="20"/>
          <w:szCs w:val="20"/>
        </w:rPr>
      </w:pPr>
      <w:r w:rsidRPr="0015570D">
        <w:rPr>
          <w:rFonts w:ascii="Arial" w:hAnsi="Arial" w:cs="Arial"/>
          <w:sz w:val="20"/>
          <w:szCs w:val="20"/>
        </w:rPr>
        <w:t>Los licitantes interesados en participar deberán contar con el perfil siguiente;</w:t>
      </w:r>
    </w:p>
    <w:p w14:paraId="240C879D" w14:textId="77777777" w:rsidR="00421EE9" w:rsidRPr="0015570D" w:rsidRDefault="00421EE9" w:rsidP="00421EE9">
      <w:pPr>
        <w:ind w:left="-2"/>
        <w:jc w:val="both"/>
        <w:rPr>
          <w:rFonts w:ascii="Arial" w:hAnsi="Arial" w:cs="Arial"/>
          <w:sz w:val="20"/>
          <w:szCs w:val="20"/>
        </w:rPr>
      </w:pPr>
    </w:p>
    <w:p w14:paraId="0FBB58FF" w14:textId="77777777" w:rsidR="00421EE9" w:rsidRPr="0015570D" w:rsidRDefault="00421EE9" w:rsidP="00421EE9">
      <w:pPr>
        <w:numPr>
          <w:ilvl w:val="0"/>
          <w:numId w:val="21"/>
        </w:numPr>
        <w:jc w:val="both"/>
        <w:rPr>
          <w:rFonts w:ascii="Arial" w:hAnsi="Arial" w:cs="Arial"/>
          <w:sz w:val="20"/>
          <w:szCs w:val="20"/>
        </w:rPr>
      </w:pPr>
      <w:r w:rsidRPr="0015570D">
        <w:rPr>
          <w:rFonts w:ascii="Arial" w:hAnsi="Arial" w:cs="Arial"/>
          <w:sz w:val="20"/>
          <w:szCs w:val="20"/>
        </w:rPr>
        <w:t>Carta emitida por el fabricante en la que indique que el licitante es un distribuidor autorizado en México para comercializar sus productos en México.</w:t>
      </w:r>
    </w:p>
    <w:p w14:paraId="2151E2A4" w14:textId="77777777" w:rsidR="00421EE9" w:rsidRPr="0015570D" w:rsidRDefault="00421EE9" w:rsidP="00421EE9">
      <w:pPr>
        <w:ind w:left="-2"/>
        <w:jc w:val="both"/>
        <w:rPr>
          <w:rFonts w:ascii="Arial" w:hAnsi="Arial" w:cs="Arial"/>
          <w:sz w:val="20"/>
          <w:szCs w:val="20"/>
        </w:rPr>
      </w:pPr>
    </w:p>
    <w:p w14:paraId="5D70634D" w14:textId="77777777" w:rsidR="00421EE9" w:rsidRPr="0015570D" w:rsidRDefault="00421EE9" w:rsidP="00421EE9">
      <w:pPr>
        <w:numPr>
          <w:ilvl w:val="0"/>
          <w:numId w:val="21"/>
        </w:numPr>
        <w:jc w:val="both"/>
        <w:rPr>
          <w:rFonts w:ascii="Arial" w:hAnsi="Arial" w:cs="Arial"/>
          <w:sz w:val="20"/>
          <w:szCs w:val="20"/>
        </w:rPr>
      </w:pPr>
      <w:r w:rsidRPr="0015570D">
        <w:rPr>
          <w:rFonts w:ascii="Arial" w:hAnsi="Arial" w:cs="Arial"/>
          <w:sz w:val="20"/>
          <w:szCs w:val="20"/>
        </w:rPr>
        <w:t>El proveedor deberá acreditar que dispone de personal con las certificaciones vigentes siguientes:</w:t>
      </w:r>
    </w:p>
    <w:p w14:paraId="3B9E63E1" w14:textId="77777777" w:rsidR="00421EE9" w:rsidRPr="0015570D" w:rsidRDefault="00421EE9" w:rsidP="00421EE9">
      <w:pPr>
        <w:ind w:left="-2"/>
        <w:jc w:val="both"/>
        <w:rPr>
          <w:rFonts w:ascii="Arial" w:hAnsi="Arial" w:cs="Arial"/>
          <w:sz w:val="20"/>
          <w:szCs w:val="20"/>
        </w:rPr>
      </w:pPr>
    </w:p>
    <w:p w14:paraId="466A7F96" w14:textId="77777777" w:rsidR="00421EE9" w:rsidRPr="0015570D" w:rsidRDefault="00421EE9" w:rsidP="00421EE9">
      <w:pPr>
        <w:numPr>
          <w:ilvl w:val="0"/>
          <w:numId w:val="22"/>
        </w:numPr>
        <w:jc w:val="both"/>
        <w:rPr>
          <w:rFonts w:ascii="Arial" w:hAnsi="Arial" w:cs="Arial"/>
          <w:sz w:val="20"/>
          <w:szCs w:val="20"/>
        </w:rPr>
      </w:pPr>
      <w:r w:rsidRPr="0015570D">
        <w:rPr>
          <w:rFonts w:ascii="Arial" w:hAnsi="Arial" w:cs="Arial"/>
          <w:sz w:val="20"/>
          <w:szCs w:val="20"/>
        </w:rPr>
        <w:t>Alfresco Content Services Certified Administrator (ACSCA) (1 especialista certificado).</w:t>
      </w:r>
    </w:p>
    <w:p w14:paraId="7EAD76F4" w14:textId="77777777" w:rsidR="00421EE9" w:rsidRPr="0015570D" w:rsidRDefault="00421EE9" w:rsidP="00421EE9">
      <w:pPr>
        <w:numPr>
          <w:ilvl w:val="0"/>
          <w:numId w:val="22"/>
        </w:numPr>
        <w:jc w:val="both"/>
        <w:rPr>
          <w:rFonts w:ascii="Arial" w:hAnsi="Arial" w:cs="Arial"/>
          <w:sz w:val="20"/>
          <w:szCs w:val="20"/>
          <w:lang w:val="en-US"/>
        </w:rPr>
      </w:pPr>
      <w:r w:rsidRPr="0015570D">
        <w:rPr>
          <w:rFonts w:ascii="Arial" w:hAnsi="Arial" w:cs="Arial"/>
          <w:sz w:val="20"/>
          <w:szCs w:val="20"/>
          <w:lang w:val="en-US"/>
        </w:rPr>
        <w:t xml:space="preserve">Alfresco Content Services Certified Engineer (ACSCE) (1 </w:t>
      </w:r>
      <w:proofErr w:type="spellStart"/>
      <w:r w:rsidRPr="0015570D">
        <w:rPr>
          <w:rFonts w:ascii="Arial" w:hAnsi="Arial" w:cs="Arial"/>
          <w:sz w:val="20"/>
          <w:szCs w:val="20"/>
          <w:lang w:val="en-US"/>
        </w:rPr>
        <w:t>especialista</w:t>
      </w:r>
      <w:proofErr w:type="spellEnd"/>
      <w:r w:rsidRPr="0015570D">
        <w:rPr>
          <w:rFonts w:ascii="Arial" w:hAnsi="Arial" w:cs="Arial"/>
          <w:sz w:val="20"/>
          <w:szCs w:val="20"/>
          <w:lang w:val="en-US"/>
        </w:rPr>
        <w:t xml:space="preserve"> </w:t>
      </w:r>
      <w:proofErr w:type="spellStart"/>
      <w:r w:rsidRPr="0015570D">
        <w:rPr>
          <w:rFonts w:ascii="Arial" w:hAnsi="Arial" w:cs="Arial"/>
          <w:sz w:val="20"/>
          <w:szCs w:val="20"/>
          <w:lang w:val="en-US"/>
        </w:rPr>
        <w:t>certificado</w:t>
      </w:r>
      <w:proofErr w:type="spellEnd"/>
      <w:r w:rsidRPr="0015570D">
        <w:rPr>
          <w:rFonts w:ascii="Arial" w:hAnsi="Arial" w:cs="Arial"/>
          <w:sz w:val="20"/>
          <w:szCs w:val="20"/>
          <w:lang w:val="en-US"/>
        </w:rPr>
        <w:t>).</w:t>
      </w:r>
    </w:p>
    <w:p w14:paraId="5FB96A32" w14:textId="77777777" w:rsidR="00421EE9" w:rsidRPr="0015570D" w:rsidRDefault="00421EE9" w:rsidP="00421EE9">
      <w:pPr>
        <w:jc w:val="both"/>
        <w:rPr>
          <w:rFonts w:ascii="Arial" w:hAnsi="Arial" w:cs="Arial"/>
          <w:sz w:val="20"/>
          <w:szCs w:val="20"/>
          <w:lang w:val="en-US"/>
        </w:rPr>
      </w:pPr>
    </w:p>
    <w:p w14:paraId="672BEE3B" w14:textId="77777777" w:rsidR="00421EE9" w:rsidRPr="0015570D" w:rsidRDefault="00421EE9" w:rsidP="00421EE9">
      <w:pPr>
        <w:ind w:left="-2"/>
        <w:jc w:val="both"/>
        <w:rPr>
          <w:rFonts w:ascii="Arial" w:hAnsi="Arial" w:cs="Arial"/>
          <w:sz w:val="20"/>
          <w:szCs w:val="20"/>
        </w:rPr>
      </w:pPr>
      <w:r w:rsidRPr="0015570D">
        <w:rPr>
          <w:rFonts w:ascii="Arial" w:hAnsi="Arial" w:cs="Arial"/>
          <w:sz w:val="20"/>
          <w:szCs w:val="20"/>
        </w:rPr>
        <w:t xml:space="preserve">Se deberán presentar las certificaciones antes mencionadas junto con los curriculum vitae de los ingenieros, los cuales deberán contar con alguna de las dos certificaciones. Además, se deberá comprobar que dichos ingenieros se encuentran contratados por el licitante, mediante constancia laboral vigente. </w:t>
      </w:r>
    </w:p>
    <w:p w14:paraId="1B5F471F" w14:textId="77777777" w:rsidR="00421EE9" w:rsidRPr="0015570D" w:rsidRDefault="00421EE9" w:rsidP="00421EE9">
      <w:pPr>
        <w:ind w:left="-2"/>
        <w:jc w:val="both"/>
        <w:rPr>
          <w:rFonts w:ascii="Arial" w:hAnsi="Arial" w:cs="Arial"/>
          <w:sz w:val="20"/>
          <w:szCs w:val="20"/>
        </w:rPr>
      </w:pPr>
    </w:p>
    <w:p w14:paraId="31382324" w14:textId="73A48A47" w:rsidR="00421EE9" w:rsidRDefault="00421EE9" w:rsidP="00421EE9">
      <w:pPr>
        <w:jc w:val="both"/>
        <w:rPr>
          <w:rFonts w:ascii="Arial" w:hAnsi="Arial" w:cs="Arial"/>
          <w:sz w:val="20"/>
          <w:szCs w:val="20"/>
        </w:rPr>
      </w:pPr>
      <w:r w:rsidRPr="0015570D">
        <w:rPr>
          <w:rFonts w:ascii="Arial" w:hAnsi="Arial" w:cs="Arial"/>
          <w:sz w:val="20"/>
          <w:szCs w:val="20"/>
        </w:rPr>
        <w:t xml:space="preserve">Toda la documentación presentada en la propuesta </w:t>
      </w:r>
      <w:r w:rsidR="0010799C">
        <w:rPr>
          <w:rFonts w:ascii="Arial" w:hAnsi="Arial" w:cs="Arial"/>
          <w:sz w:val="20"/>
          <w:szCs w:val="20"/>
        </w:rPr>
        <w:t>técnica</w:t>
      </w:r>
      <w:r w:rsidRPr="0015570D">
        <w:rPr>
          <w:rFonts w:ascii="Arial" w:hAnsi="Arial" w:cs="Arial"/>
          <w:sz w:val="20"/>
          <w:szCs w:val="20"/>
        </w:rPr>
        <w:t xml:space="preserve"> deberá encontrase en español en caso de encontrarse en algún otro idioma tendrá que ser traducida por un perito oficial y ser protocolizada ante Notario Público. En caso de no ser presentados como anteriormente se describe, será causal de desechamiento.</w:t>
      </w:r>
    </w:p>
    <w:p w14:paraId="26FBCC69" w14:textId="77777777" w:rsidR="00382B2D" w:rsidRPr="006065ED" w:rsidRDefault="00382B2D" w:rsidP="00271AFB">
      <w:pPr>
        <w:rPr>
          <w:rFonts w:ascii="Noto Sans" w:hAnsi="Noto Sans" w:cs="Noto Sans"/>
          <w:sz w:val="22"/>
          <w:szCs w:val="22"/>
        </w:rPr>
      </w:pPr>
    </w:p>
    <w:p w14:paraId="24934385" w14:textId="635806BC" w:rsidR="003C6F71" w:rsidRPr="006065ED" w:rsidRDefault="00271AFB" w:rsidP="00317908">
      <w:pPr>
        <w:pStyle w:val="Ttulo1"/>
        <w:numPr>
          <w:ilvl w:val="0"/>
          <w:numId w:val="13"/>
        </w:numPr>
        <w:spacing w:before="0" w:after="0"/>
        <w:rPr>
          <w:rFonts w:ascii="Noto Sans" w:hAnsi="Noto Sans" w:cs="Noto Sans"/>
          <w:sz w:val="20"/>
          <w:szCs w:val="20"/>
        </w:rPr>
      </w:pPr>
      <w:bookmarkStart w:id="76" w:name="_Toc213945540"/>
      <w:r w:rsidRPr="006065ED">
        <w:rPr>
          <w:rFonts w:ascii="Noto Sans" w:hAnsi="Noto Sans" w:cs="Noto Sans"/>
          <w:sz w:val="20"/>
          <w:szCs w:val="20"/>
        </w:rPr>
        <w:t>Condiciones técnicas de aceptación de entregable</w:t>
      </w:r>
      <w:bookmarkEnd w:id="76"/>
    </w:p>
    <w:p w14:paraId="43D9BFA5" w14:textId="77777777" w:rsidR="00271AFB" w:rsidRPr="006065ED" w:rsidRDefault="00271AFB" w:rsidP="00271AFB">
      <w:pPr>
        <w:ind w:left="-113"/>
        <w:rPr>
          <w:rFonts w:ascii="Noto Sans" w:hAnsi="Noto Sans" w:cs="Noto Sans"/>
          <w:b/>
          <w:sz w:val="22"/>
          <w:szCs w:val="22"/>
        </w:rPr>
      </w:pPr>
    </w:p>
    <w:p w14:paraId="7EBDF200" w14:textId="6FD9D4D2" w:rsidR="008865C5" w:rsidRPr="006065ED" w:rsidRDefault="008B0E9B" w:rsidP="00AB62DD">
      <w:pPr>
        <w:tabs>
          <w:tab w:val="left" w:pos="1520"/>
        </w:tabs>
        <w:jc w:val="both"/>
        <w:rPr>
          <w:rFonts w:ascii="Noto Sans" w:hAnsi="Noto Sans" w:cs="Noto Sans"/>
          <w:bCs/>
          <w:sz w:val="20"/>
          <w:szCs w:val="20"/>
        </w:rPr>
      </w:pPr>
      <w:r w:rsidRPr="006065ED">
        <w:rPr>
          <w:rFonts w:ascii="Noto Sans" w:hAnsi="Noto Sans" w:cs="Noto Sans"/>
          <w:bCs/>
          <w:sz w:val="20"/>
          <w:szCs w:val="20"/>
        </w:rPr>
        <w:t xml:space="preserve">El administrador del contrato </w:t>
      </w:r>
      <w:r w:rsidR="000B1CEF" w:rsidRPr="006065ED">
        <w:rPr>
          <w:rFonts w:ascii="Noto Sans" w:hAnsi="Noto Sans" w:cs="Noto Sans"/>
          <w:bCs/>
          <w:sz w:val="20"/>
          <w:szCs w:val="20"/>
        </w:rPr>
        <w:t>o quien este designe como su auxiliar</w:t>
      </w:r>
      <w:r w:rsidR="00DE0B9F" w:rsidRPr="006065ED">
        <w:rPr>
          <w:rFonts w:ascii="Noto Sans" w:hAnsi="Noto Sans" w:cs="Noto Sans"/>
          <w:bCs/>
          <w:sz w:val="20"/>
          <w:szCs w:val="20"/>
        </w:rPr>
        <w:t>,</w:t>
      </w:r>
      <w:r w:rsidR="000B1CEF" w:rsidRPr="006065ED">
        <w:rPr>
          <w:rFonts w:ascii="Noto Sans" w:hAnsi="Noto Sans" w:cs="Noto Sans"/>
          <w:bCs/>
          <w:sz w:val="20"/>
          <w:szCs w:val="20"/>
        </w:rPr>
        <w:t xml:space="preserve"> </w:t>
      </w:r>
      <w:r w:rsidR="00DE0B9F" w:rsidRPr="006065ED">
        <w:rPr>
          <w:rFonts w:ascii="Noto Sans" w:hAnsi="Noto Sans" w:cs="Noto Sans"/>
          <w:bCs/>
          <w:sz w:val="20"/>
          <w:szCs w:val="20"/>
        </w:rPr>
        <w:t>revisará</w:t>
      </w:r>
      <w:r w:rsidR="002D3FE4" w:rsidRPr="006065ED">
        <w:rPr>
          <w:rFonts w:ascii="Noto Sans" w:hAnsi="Noto Sans" w:cs="Noto Sans"/>
          <w:bCs/>
          <w:sz w:val="20"/>
          <w:szCs w:val="20"/>
        </w:rPr>
        <w:t xml:space="preserve"> y </w:t>
      </w:r>
      <w:r w:rsidR="008865C5" w:rsidRPr="006065ED">
        <w:rPr>
          <w:rFonts w:ascii="Noto Sans" w:hAnsi="Noto Sans" w:cs="Noto Sans"/>
          <w:bCs/>
          <w:sz w:val="20"/>
          <w:szCs w:val="20"/>
        </w:rPr>
        <w:t>validar</w:t>
      </w:r>
      <w:r w:rsidR="00DE0B9F" w:rsidRPr="006065ED">
        <w:rPr>
          <w:rFonts w:ascii="Noto Sans" w:hAnsi="Noto Sans" w:cs="Noto Sans"/>
          <w:bCs/>
          <w:sz w:val="20"/>
          <w:szCs w:val="20"/>
        </w:rPr>
        <w:t>á</w:t>
      </w:r>
      <w:r w:rsidR="008865C5" w:rsidRPr="006065ED">
        <w:rPr>
          <w:rFonts w:ascii="Noto Sans" w:hAnsi="Noto Sans" w:cs="Noto Sans"/>
          <w:bCs/>
          <w:sz w:val="20"/>
          <w:szCs w:val="20"/>
        </w:rPr>
        <w:t xml:space="preserve"> las claves de acceso o </w:t>
      </w:r>
      <w:r w:rsidR="002D3FE4" w:rsidRPr="006065ED">
        <w:rPr>
          <w:rFonts w:ascii="Noto Sans" w:hAnsi="Noto Sans" w:cs="Noto Sans"/>
          <w:bCs/>
          <w:sz w:val="20"/>
          <w:szCs w:val="20"/>
        </w:rPr>
        <w:t xml:space="preserve">las </w:t>
      </w:r>
      <w:r w:rsidR="008865C5" w:rsidRPr="006065ED">
        <w:rPr>
          <w:rFonts w:ascii="Noto Sans" w:hAnsi="Noto Sans" w:cs="Noto Sans"/>
          <w:bCs/>
          <w:sz w:val="20"/>
          <w:szCs w:val="20"/>
        </w:rPr>
        <w:t>llaves de activación de los productos que amparen el derecho de uso del licenciamiento.</w:t>
      </w:r>
    </w:p>
    <w:p w14:paraId="3BB86C4D" w14:textId="77777777" w:rsidR="008865C5" w:rsidRPr="006065ED" w:rsidRDefault="008865C5" w:rsidP="00AB62DD">
      <w:pPr>
        <w:tabs>
          <w:tab w:val="left" w:pos="1520"/>
        </w:tabs>
        <w:jc w:val="both"/>
        <w:rPr>
          <w:rFonts w:ascii="Noto Sans" w:hAnsi="Noto Sans" w:cs="Noto Sans"/>
          <w:bCs/>
          <w:sz w:val="20"/>
          <w:szCs w:val="20"/>
        </w:rPr>
      </w:pPr>
    </w:p>
    <w:p w14:paraId="7C4D410E" w14:textId="718DCC77" w:rsidR="005922FB" w:rsidRPr="006065ED" w:rsidRDefault="00046A2B" w:rsidP="00AB62DD">
      <w:pPr>
        <w:tabs>
          <w:tab w:val="left" w:pos="1520"/>
        </w:tabs>
        <w:jc w:val="both"/>
        <w:rPr>
          <w:rFonts w:ascii="Noto Sans" w:hAnsi="Noto Sans" w:cs="Noto Sans"/>
          <w:bCs/>
          <w:sz w:val="20"/>
          <w:szCs w:val="20"/>
        </w:rPr>
      </w:pPr>
      <w:r w:rsidRPr="006065ED">
        <w:rPr>
          <w:rFonts w:ascii="Noto Sans" w:hAnsi="Noto Sans" w:cs="Noto Sans"/>
          <w:bCs/>
          <w:sz w:val="20"/>
          <w:szCs w:val="20"/>
        </w:rPr>
        <w:t>Asimismo, revisará</w:t>
      </w:r>
      <w:r w:rsidR="008865C5" w:rsidRPr="006065ED">
        <w:rPr>
          <w:rFonts w:ascii="Noto Sans" w:hAnsi="Noto Sans" w:cs="Noto Sans"/>
          <w:bCs/>
          <w:sz w:val="20"/>
          <w:szCs w:val="20"/>
        </w:rPr>
        <w:t xml:space="preserve"> la activación </w:t>
      </w:r>
      <w:r w:rsidRPr="006065ED">
        <w:rPr>
          <w:rFonts w:ascii="Noto Sans" w:hAnsi="Noto Sans" w:cs="Noto Sans"/>
          <w:bCs/>
          <w:sz w:val="20"/>
          <w:szCs w:val="20"/>
        </w:rPr>
        <w:t xml:space="preserve">que ampare </w:t>
      </w:r>
      <w:r w:rsidR="008865C5" w:rsidRPr="006065ED">
        <w:rPr>
          <w:rFonts w:ascii="Noto Sans" w:hAnsi="Noto Sans" w:cs="Noto Sans"/>
          <w:bCs/>
          <w:sz w:val="20"/>
          <w:szCs w:val="20"/>
        </w:rPr>
        <w:t xml:space="preserve">el soporte técnico del producto Alfresco Content Services </w:t>
      </w:r>
      <w:r w:rsidR="00163682" w:rsidRPr="006065ED">
        <w:rPr>
          <w:rFonts w:ascii="Noto Sans" w:hAnsi="Noto Sans" w:cs="Noto Sans"/>
          <w:bCs/>
          <w:sz w:val="20"/>
          <w:szCs w:val="20"/>
        </w:rPr>
        <w:t>el cual</w:t>
      </w:r>
      <w:r w:rsidR="001F48B9" w:rsidRPr="006065ED">
        <w:rPr>
          <w:rFonts w:ascii="Noto Sans" w:hAnsi="Noto Sans" w:cs="Noto Sans"/>
          <w:bCs/>
          <w:sz w:val="20"/>
          <w:szCs w:val="20"/>
        </w:rPr>
        <w:t xml:space="preserve">, </w:t>
      </w:r>
      <w:r w:rsidR="002C4BD0" w:rsidRPr="006065ED">
        <w:rPr>
          <w:rFonts w:ascii="Noto Sans" w:hAnsi="Noto Sans" w:cs="Noto Sans"/>
          <w:bCs/>
          <w:sz w:val="20"/>
          <w:szCs w:val="20"/>
        </w:rPr>
        <w:t xml:space="preserve">será </w:t>
      </w:r>
      <w:r w:rsidR="00687997" w:rsidRPr="006065ED">
        <w:rPr>
          <w:rFonts w:ascii="Noto Sans" w:hAnsi="Noto Sans" w:cs="Noto Sans"/>
          <w:bCs/>
          <w:sz w:val="20"/>
          <w:szCs w:val="20"/>
        </w:rPr>
        <w:t>entregad</w:t>
      </w:r>
      <w:r w:rsidR="001F48B9" w:rsidRPr="006065ED">
        <w:rPr>
          <w:rFonts w:ascii="Noto Sans" w:hAnsi="Noto Sans" w:cs="Noto Sans"/>
          <w:bCs/>
          <w:sz w:val="20"/>
          <w:szCs w:val="20"/>
        </w:rPr>
        <w:t>o</w:t>
      </w:r>
      <w:r w:rsidR="00A66F68" w:rsidRPr="006065ED">
        <w:rPr>
          <w:rFonts w:ascii="Noto Sans" w:hAnsi="Noto Sans" w:cs="Noto Sans"/>
          <w:bCs/>
          <w:sz w:val="20"/>
          <w:szCs w:val="20"/>
        </w:rPr>
        <w:t xml:space="preserve"> </w:t>
      </w:r>
      <w:r w:rsidR="008913BD" w:rsidRPr="006065ED">
        <w:rPr>
          <w:rFonts w:ascii="Noto Sans" w:hAnsi="Noto Sans" w:cs="Noto Sans"/>
          <w:bCs/>
          <w:sz w:val="20"/>
          <w:szCs w:val="20"/>
        </w:rPr>
        <w:t xml:space="preserve">por parte del proveedor </w:t>
      </w:r>
      <w:r w:rsidR="00703C96" w:rsidRPr="006065ED">
        <w:rPr>
          <w:rFonts w:ascii="Noto Sans" w:hAnsi="Noto Sans" w:cs="Noto Sans"/>
          <w:bCs/>
          <w:sz w:val="20"/>
          <w:szCs w:val="20"/>
        </w:rPr>
        <w:t xml:space="preserve">en hoja membretada firmada y rubricada por </w:t>
      </w:r>
      <w:r w:rsidR="00163682" w:rsidRPr="006065ED">
        <w:rPr>
          <w:rFonts w:ascii="Noto Sans" w:hAnsi="Noto Sans" w:cs="Noto Sans"/>
          <w:bCs/>
          <w:sz w:val="20"/>
          <w:szCs w:val="20"/>
        </w:rPr>
        <w:t xml:space="preserve">su </w:t>
      </w:r>
      <w:r w:rsidR="00703C96" w:rsidRPr="006065ED">
        <w:rPr>
          <w:rFonts w:ascii="Noto Sans" w:hAnsi="Noto Sans" w:cs="Noto Sans"/>
          <w:bCs/>
          <w:sz w:val="20"/>
          <w:szCs w:val="20"/>
        </w:rPr>
        <w:t xml:space="preserve">representante legal </w:t>
      </w:r>
      <w:r w:rsidR="006D539D" w:rsidRPr="006065ED">
        <w:rPr>
          <w:rFonts w:ascii="Noto Sans" w:hAnsi="Noto Sans" w:cs="Noto Sans"/>
          <w:bCs/>
          <w:sz w:val="20"/>
          <w:szCs w:val="20"/>
        </w:rPr>
        <w:t>al administrador del contrato</w:t>
      </w:r>
      <w:r w:rsidR="00687997" w:rsidRPr="006065ED">
        <w:rPr>
          <w:rFonts w:ascii="Noto Sans" w:hAnsi="Noto Sans" w:cs="Noto Sans"/>
          <w:bCs/>
          <w:sz w:val="20"/>
          <w:szCs w:val="20"/>
        </w:rPr>
        <w:t xml:space="preserve">. Una vez </w:t>
      </w:r>
      <w:r w:rsidR="00E56C08" w:rsidRPr="006065ED">
        <w:rPr>
          <w:rFonts w:ascii="Noto Sans" w:hAnsi="Noto Sans" w:cs="Noto Sans"/>
          <w:bCs/>
          <w:sz w:val="20"/>
          <w:szCs w:val="20"/>
        </w:rPr>
        <w:t>comprobada</w:t>
      </w:r>
      <w:r w:rsidR="00687997" w:rsidRPr="006065ED">
        <w:rPr>
          <w:rFonts w:ascii="Noto Sans" w:hAnsi="Noto Sans" w:cs="Noto Sans"/>
          <w:bCs/>
          <w:sz w:val="20"/>
          <w:szCs w:val="20"/>
        </w:rPr>
        <w:t xml:space="preserve"> su activación </w:t>
      </w:r>
      <w:r w:rsidR="00283304" w:rsidRPr="006065ED">
        <w:rPr>
          <w:rFonts w:ascii="Noto Sans" w:hAnsi="Noto Sans" w:cs="Noto Sans"/>
          <w:bCs/>
          <w:sz w:val="20"/>
          <w:szCs w:val="20"/>
        </w:rPr>
        <w:t>se</w:t>
      </w:r>
      <w:r w:rsidR="000E0037" w:rsidRPr="006065ED">
        <w:rPr>
          <w:rFonts w:ascii="Noto Sans" w:hAnsi="Noto Sans" w:cs="Noto Sans"/>
          <w:bCs/>
          <w:sz w:val="20"/>
          <w:szCs w:val="20"/>
        </w:rPr>
        <w:t xml:space="preserve"> dará por aceptad</w:t>
      </w:r>
      <w:r w:rsidR="00CF6DED" w:rsidRPr="006065ED">
        <w:rPr>
          <w:rFonts w:ascii="Noto Sans" w:hAnsi="Noto Sans" w:cs="Noto Sans"/>
          <w:bCs/>
          <w:sz w:val="20"/>
          <w:szCs w:val="20"/>
        </w:rPr>
        <w:t>o</w:t>
      </w:r>
      <w:r w:rsidR="004D5EB7" w:rsidRPr="006065ED">
        <w:rPr>
          <w:rFonts w:ascii="Noto Sans" w:hAnsi="Noto Sans" w:cs="Noto Sans"/>
          <w:bCs/>
          <w:sz w:val="20"/>
          <w:szCs w:val="20"/>
        </w:rPr>
        <w:t xml:space="preserve"> </w:t>
      </w:r>
      <w:r w:rsidR="0078036C" w:rsidRPr="006065ED">
        <w:rPr>
          <w:rFonts w:ascii="Noto Sans" w:hAnsi="Noto Sans" w:cs="Noto Sans"/>
          <w:bCs/>
          <w:sz w:val="20"/>
          <w:szCs w:val="20"/>
        </w:rPr>
        <w:t>la activación del</w:t>
      </w:r>
      <w:r w:rsidR="00F175D2" w:rsidRPr="006065ED">
        <w:rPr>
          <w:rFonts w:ascii="Noto Sans" w:hAnsi="Noto Sans" w:cs="Noto Sans"/>
          <w:bCs/>
          <w:sz w:val="20"/>
          <w:szCs w:val="20"/>
        </w:rPr>
        <w:t xml:space="preserve"> licenciamiento y </w:t>
      </w:r>
      <w:r w:rsidR="00956B75" w:rsidRPr="006065ED">
        <w:rPr>
          <w:rFonts w:ascii="Noto Sans" w:hAnsi="Noto Sans" w:cs="Noto Sans"/>
          <w:bCs/>
          <w:sz w:val="20"/>
          <w:szCs w:val="20"/>
        </w:rPr>
        <w:t>s</w:t>
      </w:r>
      <w:r w:rsidR="00F175D2" w:rsidRPr="006065ED">
        <w:rPr>
          <w:rFonts w:ascii="Noto Sans" w:hAnsi="Noto Sans" w:cs="Noto Sans"/>
          <w:bCs/>
          <w:sz w:val="20"/>
          <w:szCs w:val="20"/>
        </w:rPr>
        <w:t>u soporte técnico.</w:t>
      </w:r>
      <w:r w:rsidR="004D5EB7" w:rsidRPr="006065ED">
        <w:rPr>
          <w:rFonts w:ascii="Noto Sans" w:hAnsi="Noto Sans" w:cs="Noto Sans"/>
          <w:bCs/>
          <w:sz w:val="20"/>
          <w:szCs w:val="20"/>
        </w:rPr>
        <w:t xml:space="preserve"> </w:t>
      </w:r>
    </w:p>
    <w:p w14:paraId="725378F2" w14:textId="77777777" w:rsidR="00945139" w:rsidRDefault="00945139" w:rsidP="003B6D32">
      <w:pPr>
        <w:tabs>
          <w:tab w:val="left" w:pos="1520"/>
        </w:tabs>
        <w:jc w:val="both"/>
        <w:rPr>
          <w:rFonts w:ascii="Noto Sans" w:hAnsi="Noto Sans" w:cs="Noto Sans"/>
          <w:bCs/>
          <w:sz w:val="20"/>
          <w:szCs w:val="20"/>
        </w:rPr>
      </w:pPr>
    </w:p>
    <w:p w14:paraId="7699758B" w14:textId="77777777" w:rsidR="00331317" w:rsidRDefault="00331317" w:rsidP="003B6D32">
      <w:pPr>
        <w:tabs>
          <w:tab w:val="left" w:pos="1520"/>
        </w:tabs>
        <w:jc w:val="both"/>
        <w:rPr>
          <w:rFonts w:ascii="Noto Sans" w:hAnsi="Noto Sans" w:cs="Noto Sans"/>
          <w:bCs/>
          <w:sz w:val="20"/>
          <w:szCs w:val="20"/>
        </w:rPr>
      </w:pPr>
    </w:p>
    <w:p w14:paraId="303AAC30" w14:textId="77777777" w:rsidR="00331317" w:rsidRDefault="00331317" w:rsidP="003B6D32">
      <w:pPr>
        <w:tabs>
          <w:tab w:val="left" w:pos="1520"/>
        </w:tabs>
        <w:jc w:val="both"/>
        <w:rPr>
          <w:rFonts w:ascii="Noto Sans" w:hAnsi="Noto Sans" w:cs="Noto Sans"/>
          <w:bCs/>
          <w:sz w:val="20"/>
          <w:szCs w:val="20"/>
        </w:rPr>
      </w:pPr>
    </w:p>
    <w:p w14:paraId="6BDB19CF" w14:textId="77777777" w:rsidR="00331317" w:rsidRDefault="00331317" w:rsidP="003B6D32">
      <w:pPr>
        <w:tabs>
          <w:tab w:val="left" w:pos="1520"/>
        </w:tabs>
        <w:jc w:val="both"/>
        <w:rPr>
          <w:rFonts w:ascii="Noto Sans" w:hAnsi="Noto Sans" w:cs="Noto Sans"/>
          <w:bCs/>
          <w:sz w:val="20"/>
          <w:szCs w:val="20"/>
        </w:rPr>
      </w:pPr>
    </w:p>
    <w:p w14:paraId="1A92F052" w14:textId="77777777" w:rsidR="00331317" w:rsidRDefault="00331317" w:rsidP="003B6D32">
      <w:pPr>
        <w:tabs>
          <w:tab w:val="left" w:pos="1520"/>
        </w:tabs>
        <w:jc w:val="both"/>
        <w:rPr>
          <w:rFonts w:ascii="Noto Sans" w:hAnsi="Noto Sans" w:cs="Noto Sans"/>
          <w:bCs/>
          <w:sz w:val="20"/>
          <w:szCs w:val="20"/>
        </w:rPr>
      </w:pPr>
    </w:p>
    <w:p w14:paraId="15EA85F7" w14:textId="77777777" w:rsidR="00331317" w:rsidRDefault="00331317" w:rsidP="003B6D32">
      <w:pPr>
        <w:tabs>
          <w:tab w:val="left" w:pos="1520"/>
        </w:tabs>
        <w:jc w:val="both"/>
        <w:rPr>
          <w:rFonts w:ascii="Noto Sans" w:hAnsi="Noto Sans" w:cs="Noto Sans"/>
          <w:bCs/>
          <w:sz w:val="20"/>
          <w:szCs w:val="20"/>
        </w:rPr>
      </w:pPr>
    </w:p>
    <w:p w14:paraId="7536A1AB" w14:textId="63172E8B" w:rsidR="00331317" w:rsidRDefault="00331317" w:rsidP="003B6D32">
      <w:pPr>
        <w:tabs>
          <w:tab w:val="left" w:pos="1520"/>
        </w:tabs>
        <w:jc w:val="both"/>
        <w:rPr>
          <w:rFonts w:ascii="Noto Sans" w:hAnsi="Noto Sans" w:cs="Noto Sans"/>
          <w:bCs/>
          <w:sz w:val="20"/>
          <w:szCs w:val="20"/>
        </w:rPr>
      </w:pPr>
    </w:p>
    <w:p w14:paraId="33475DEC" w14:textId="77777777" w:rsidR="00C77101" w:rsidRDefault="00C77101" w:rsidP="003B6D32">
      <w:pPr>
        <w:tabs>
          <w:tab w:val="left" w:pos="1520"/>
        </w:tabs>
        <w:jc w:val="both"/>
        <w:rPr>
          <w:rFonts w:ascii="Noto Sans" w:hAnsi="Noto Sans" w:cs="Noto Sans"/>
          <w:bCs/>
          <w:sz w:val="20"/>
          <w:szCs w:val="20"/>
        </w:rPr>
      </w:pPr>
    </w:p>
    <w:p w14:paraId="78B00283" w14:textId="77777777" w:rsidR="00C77101" w:rsidRDefault="00C77101" w:rsidP="003B6D32">
      <w:pPr>
        <w:tabs>
          <w:tab w:val="left" w:pos="1520"/>
        </w:tabs>
        <w:jc w:val="both"/>
        <w:rPr>
          <w:rFonts w:ascii="Noto Sans" w:hAnsi="Noto Sans" w:cs="Noto Sans"/>
          <w:bCs/>
          <w:sz w:val="20"/>
          <w:szCs w:val="20"/>
        </w:rPr>
      </w:pPr>
    </w:p>
    <w:p w14:paraId="2E07BD52" w14:textId="77777777" w:rsidR="00331317" w:rsidRDefault="00331317" w:rsidP="003B6D32">
      <w:pPr>
        <w:tabs>
          <w:tab w:val="left" w:pos="1520"/>
        </w:tabs>
        <w:jc w:val="both"/>
        <w:rPr>
          <w:rFonts w:ascii="Noto Sans" w:hAnsi="Noto Sans" w:cs="Noto Sans"/>
          <w:bCs/>
          <w:sz w:val="20"/>
          <w:szCs w:val="20"/>
        </w:rPr>
      </w:pPr>
    </w:p>
    <w:p w14:paraId="0857D93B" w14:textId="724E8F17" w:rsidR="00331317" w:rsidRPr="006065ED" w:rsidRDefault="00331317" w:rsidP="003B6D32">
      <w:pPr>
        <w:tabs>
          <w:tab w:val="left" w:pos="1520"/>
        </w:tabs>
        <w:jc w:val="both"/>
        <w:rPr>
          <w:rFonts w:ascii="Noto Sans" w:hAnsi="Noto Sans" w:cs="Noto Sans"/>
          <w:bCs/>
          <w:sz w:val="20"/>
          <w:szCs w:val="20"/>
        </w:rPr>
      </w:pPr>
    </w:p>
    <w:p w14:paraId="35D308BC" w14:textId="77777777" w:rsidR="00DD62B4" w:rsidRPr="006065ED" w:rsidRDefault="00DD62B4" w:rsidP="003B6D32">
      <w:pPr>
        <w:rPr>
          <w:rFonts w:ascii="Noto Sans" w:hAnsi="Noto Sans" w:cs="Noto Sans"/>
          <w:b/>
          <w:sz w:val="22"/>
          <w:szCs w:val="22"/>
        </w:rPr>
      </w:pPr>
    </w:p>
    <w:p w14:paraId="2B5167E6" w14:textId="325502E9" w:rsidR="003C6F71" w:rsidRPr="006065ED" w:rsidRDefault="00271AFB" w:rsidP="00317908">
      <w:pPr>
        <w:pStyle w:val="Ttulo1"/>
        <w:numPr>
          <w:ilvl w:val="0"/>
          <w:numId w:val="13"/>
        </w:numPr>
        <w:spacing w:before="0" w:after="0"/>
        <w:rPr>
          <w:rFonts w:ascii="Noto Sans" w:hAnsi="Noto Sans" w:cs="Noto Sans"/>
          <w:sz w:val="20"/>
          <w:szCs w:val="20"/>
        </w:rPr>
      </w:pPr>
      <w:bookmarkStart w:id="77" w:name="_Toc213945541"/>
      <w:r w:rsidRPr="006065ED">
        <w:rPr>
          <w:rFonts w:ascii="Noto Sans" w:hAnsi="Noto Sans" w:cs="Noto Sans"/>
          <w:sz w:val="20"/>
          <w:szCs w:val="20"/>
        </w:rPr>
        <w:lastRenderedPageBreak/>
        <w:t>Cronograma de actividades</w:t>
      </w:r>
      <w:bookmarkEnd w:id="77"/>
    </w:p>
    <w:p w14:paraId="6A8D7861" w14:textId="77777777" w:rsidR="00271AFB" w:rsidRPr="006065ED" w:rsidRDefault="00271AFB" w:rsidP="00271AFB">
      <w:pPr>
        <w:ind w:left="-540"/>
        <w:rPr>
          <w:rFonts w:ascii="Noto Sans" w:hAnsi="Noto Sans" w:cs="Noto Sans"/>
          <w:i/>
          <w:color w:val="0000FF"/>
          <w:sz w:val="20"/>
          <w:szCs w:val="20"/>
        </w:rPr>
      </w:pPr>
    </w:p>
    <w:p w14:paraId="2780BC12" w14:textId="04D11E6E" w:rsidR="00FD3917" w:rsidRPr="006065ED" w:rsidRDefault="00FD3917" w:rsidP="00FD3917">
      <w:pPr>
        <w:jc w:val="both"/>
        <w:rPr>
          <w:rFonts w:ascii="Noto Sans" w:eastAsia="Batang" w:hAnsi="Noto Sans" w:cs="Noto Sans"/>
          <w:b/>
          <w:bCs/>
          <w:iCs/>
          <w:color w:val="000000" w:themeColor="text1"/>
          <w:kern w:val="18"/>
          <w:sz w:val="20"/>
          <w:szCs w:val="20"/>
          <w:lang w:eastAsia="en-US"/>
        </w:rPr>
      </w:pPr>
      <w:r w:rsidRPr="006065ED">
        <w:rPr>
          <w:rFonts w:ascii="Noto Sans" w:eastAsia="Batang" w:hAnsi="Noto Sans" w:cs="Noto Sans"/>
          <w:iCs/>
          <w:color w:val="000000" w:themeColor="text1"/>
          <w:kern w:val="18"/>
          <w:sz w:val="20"/>
          <w:szCs w:val="20"/>
          <w:lang w:eastAsia="en-US"/>
        </w:rPr>
        <w:t>El proveedor deberá proporcionar l</w:t>
      </w:r>
      <w:r w:rsidR="00F910EE" w:rsidRPr="006065ED">
        <w:rPr>
          <w:rFonts w:ascii="Noto Sans" w:eastAsia="Batang" w:hAnsi="Noto Sans" w:cs="Noto Sans"/>
          <w:iCs/>
          <w:color w:val="000000" w:themeColor="text1"/>
          <w:kern w:val="18"/>
          <w:sz w:val="20"/>
          <w:szCs w:val="20"/>
          <w:lang w:eastAsia="en-US"/>
        </w:rPr>
        <w:t xml:space="preserve">os entregables </w:t>
      </w:r>
      <w:r w:rsidRPr="006065ED">
        <w:rPr>
          <w:rFonts w:ascii="Noto Sans" w:eastAsia="Batang" w:hAnsi="Noto Sans" w:cs="Noto Sans"/>
          <w:iCs/>
          <w:color w:val="000000" w:themeColor="text1"/>
          <w:kern w:val="18"/>
          <w:sz w:val="20"/>
          <w:szCs w:val="20"/>
          <w:lang w:eastAsia="en-US"/>
        </w:rPr>
        <w:t>que ampare</w:t>
      </w:r>
      <w:r w:rsidR="00F910EE" w:rsidRPr="006065ED">
        <w:rPr>
          <w:rFonts w:ascii="Noto Sans" w:eastAsia="Batang" w:hAnsi="Noto Sans" w:cs="Noto Sans"/>
          <w:iCs/>
          <w:color w:val="000000" w:themeColor="text1"/>
          <w:kern w:val="18"/>
          <w:sz w:val="20"/>
          <w:szCs w:val="20"/>
          <w:lang w:eastAsia="en-US"/>
        </w:rPr>
        <w:t>n</w:t>
      </w:r>
      <w:r w:rsidRPr="006065ED">
        <w:rPr>
          <w:rFonts w:ascii="Noto Sans" w:eastAsia="Batang" w:hAnsi="Noto Sans" w:cs="Noto Sans"/>
          <w:iCs/>
          <w:color w:val="000000" w:themeColor="text1"/>
          <w:kern w:val="18"/>
          <w:sz w:val="20"/>
          <w:szCs w:val="20"/>
          <w:lang w:eastAsia="en-US"/>
        </w:rPr>
        <w:t xml:space="preserve"> el servicio otorgado al Instituto por el concepto de Renovación de la Plataforma </w:t>
      </w:r>
      <w:r w:rsidRPr="006065ED">
        <w:rPr>
          <w:rFonts w:ascii="Noto Sans" w:eastAsia="Batang" w:hAnsi="Noto Sans" w:cs="Noto Sans"/>
          <w:b/>
          <w:bCs/>
          <w:iCs/>
          <w:color w:val="000000" w:themeColor="text1"/>
          <w:kern w:val="18"/>
          <w:sz w:val="20"/>
          <w:szCs w:val="20"/>
          <w:lang w:eastAsia="en-US"/>
        </w:rPr>
        <w:t>Alfresco Content Services</w:t>
      </w:r>
      <w:r w:rsidRPr="006065ED">
        <w:rPr>
          <w:rFonts w:ascii="Noto Sans" w:eastAsia="Batang" w:hAnsi="Noto Sans" w:cs="Noto Sans"/>
          <w:iCs/>
          <w:color w:val="000000" w:themeColor="text1"/>
          <w:kern w:val="18"/>
          <w:sz w:val="20"/>
          <w:szCs w:val="20"/>
          <w:lang w:eastAsia="en-US"/>
        </w:rPr>
        <w:t xml:space="preserve"> para la Gestión Documental del CHBP en el IMSS</w:t>
      </w:r>
      <w:r w:rsidRPr="006065ED">
        <w:rPr>
          <w:rFonts w:ascii="Noto Sans" w:hAnsi="Noto Sans" w:cs="Noto Sans"/>
          <w:sz w:val="20"/>
          <w:szCs w:val="20"/>
        </w:rPr>
        <w:t xml:space="preserve">, </w:t>
      </w:r>
      <w:bookmarkStart w:id="78" w:name="_heading=h.35nkun2" w:colFirst="0" w:colLast="0"/>
      <w:bookmarkEnd w:id="78"/>
      <w:r w:rsidR="00F910EE" w:rsidRPr="006065ED">
        <w:rPr>
          <w:rFonts w:ascii="Noto Sans" w:hAnsi="Noto Sans" w:cs="Noto Sans"/>
          <w:sz w:val="20"/>
          <w:szCs w:val="20"/>
        </w:rPr>
        <w:t>conforme a</w:t>
      </w:r>
      <w:r w:rsidRPr="006065ED">
        <w:rPr>
          <w:rFonts w:ascii="Noto Sans" w:hAnsi="Noto Sans" w:cs="Noto Sans"/>
          <w:sz w:val="20"/>
          <w:szCs w:val="20"/>
        </w:rPr>
        <w:t xml:space="preserve"> la tabla siguiente</w:t>
      </w:r>
      <w:r w:rsidR="00F910EE" w:rsidRPr="006065ED">
        <w:rPr>
          <w:rFonts w:ascii="Noto Sans" w:hAnsi="Noto Sans" w:cs="Noto Sans"/>
          <w:sz w:val="20"/>
          <w:szCs w:val="20"/>
        </w:rPr>
        <w:t>:</w:t>
      </w:r>
    </w:p>
    <w:p w14:paraId="701FD196" w14:textId="21900EDB" w:rsidR="00FD3917" w:rsidRPr="006065ED" w:rsidRDefault="00FD3917" w:rsidP="00193F4D">
      <w:pPr>
        <w:rPr>
          <w:rFonts w:ascii="Noto Sans" w:hAnsi="Noto Sans" w:cs="Noto Sans"/>
          <w:b/>
          <w:sz w:val="20"/>
          <w:szCs w:val="20"/>
        </w:rPr>
      </w:pPr>
      <w:bookmarkStart w:id="79" w:name="_heading=h.1ksv4uv" w:colFirst="0" w:colLast="0"/>
      <w:bookmarkStart w:id="80" w:name="_heading=h.44sinio" w:colFirst="0" w:colLast="0"/>
      <w:bookmarkStart w:id="81" w:name="_heading=h.2jxsxqh" w:colFirst="0" w:colLast="0"/>
      <w:bookmarkEnd w:id="79"/>
      <w:bookmarkEnd w:id="80"/>
      <w:bookmarkEnd w:id="81"/>
    </w:p>
    <w:tbl>
      <w:tblPr>
        <w:tblW w:w="92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
        <w:gridCol w:w="6237"/>
        <w:gridCol w:w="2587"/>
      </w:tblGrid>
      <w:tr w:rsidR="00FD3917" w:rsidRPr="006065ED" w14:paraId="7BF1D2CB" w14:textId="77777777" w:rsidTr="00193F4D">
        <w:trPr>
          <w:trHeight w:val="434"/>
          <w:jc w:val="center"/>
        </w:trPr>
        <w:tc>
          <w:tcPr>
            <w:tcW w:w="421" w:type="dxa"/>
            <w:shd w:val="clear" w:color="auto" w:fill="DEEAF6" w:themeFill="accent5" w:themeFillTint="33"/>
            <w:vAlign w:val="center"/>
          </w:tcPr>
          <w:p w14:paraId="0FB84A67" w14:textId="77777777" w:rsidR="00FD3917" w:rsidRPr="006065ED" w:rsidRDefault="00FD3917" w:rsidP="00EA4E9C">
            <w:pPr>
              <w:tabs>
                <w:tab w:val="left" w:pos="890"/>
              </w:tabs>
              <w:ind w:hanging="2"/>
              <w:jc w:val="center"/>
              <w:rPr>
                <w:rFonts w:ascii="Noto Sans" w:hAnsi="Noto Sans" w:cs="Noto Sans"/>
                <w:sz w:val="18"/>
                <w:szCs w:val="18"/>
              </w:rPr>
            </w:pPr>
            <w:bookmarkStart w:id="82" w:name="_Toc115250809"/>
            <w:bookmarkStart w:id="83" w:name="_Toc115251150"/>
            <w:bookmarkStart w:id="84" w:name="_Toc115251808"/>
            <w:bookmarkStart w:id="85" w:name="_Hlk57311869"/>
            <w:r w:rsidRPr="006065ED">
              <w:rPr>
                <w:rFonts w:ascii="Noto Sans" w:hAnsi="Noto Sans" w:cs="Noto Sans"/>
                <w:b/>
                <w:sz w:val="18"/>
                <w:szCs w:val="18"/>
              </w:rPr>
              <w:t>N</w:t>
            </w:r>
            <w:bookmarkEnd w:id="82"/>
            <w:bookmarkEnd w:id="83"/>
            <w:bookmarkEnd w:id="84"/>
            <w:r w:rsidRPr="006065ED">
              <w:rPr>
                <w:rFonts w:ascii="Noto Sans" w:hAnsi="Noto Sans" w:cs="Noto Sans"/>
                <w:b/>
                <w:sz w:val="18"/>
                <w:szCs w:val="18"/>
              </w:rPr>
              <w:t>°</w:t>
            </w:r>
          </w:p>
        </w:tc>
        <w:tc>
          <w:tcPr>
            <w:tcW w:w="6237" w:type="dxa"/>
            <w:shd w:val="clear" w:color="auto" w:fill="DEEAF6" w:themeFill="accent5" w:themeFillTint="33"/>
            <w:vAlign w:val="center"/>
          </w:tcPr>
          <w:p w14:paraId="2C0AFBE7" w14:textId="77777777" w:rsidR="00FD3917" w:rsidRPr="006065ED" w:rsidRDefault="00FD3917" w:rsidP="00EA4E9C">
            <w:pPr>
              <w:tabs>
                <w:tab w:val="left" w:pos="890"/>
              </w:tabs>
              <w:ind w:hanging="2"/>
              <w:jc w:val="center"/>
              <w:rPr>
                <w:rFonts w:ascii="Noto Sans" w:hAnsi="Noto Sans" w:cs="Noto Sans"/>
                <w:sz w:val="18"/>
                <w:szCs w:val="18"/>
              </w:rPr>
            </w:pPr>
            <w:r w:rsidRPr="006065ED">
              <w:rPr>
                <w:rFonts w:ascii="Noto Sans" w:hAnsi="Noto Sans" w:cs="Noto Sans"/>
                <w:b/>
                <w:sz w:val="18"/>
                <w:szCs w:val="18"/>
              </w:rPr>
              <w:t>Descripción del entregable</w:t>
            </w:r>
          </w:p>
        </w:tc>
        <w:tc>
          <w:tcPr>
            <w:tcW w:w="2587" w:type="dxa"/>
            <w:shd w:val="clear" w:color="auto" w:fill="DEEAF6" w:themeFill="accent5" w:themeFillTint="33"/>
            <w:vAlign w:val="center"/>
          </w:tcPr>
          <w:p w14:paraId="3C6EA662" w14:textId="77777777" w:rsidR="00FD3917" w:rsidRPr="006065ED" w:rsidRDefault="00FD3917" w:rsidP="00EA4E9C">
            <w:pPr>
              <w:tabs>
                <w:tab w:val="left" w:pos="890"/>
              </w:tabs>
              <w:ind w:hanging="2"/>
              <w:jc w:val="center"/>
              <w:rPr>
                <w:rFonts w:ascii="Noto Sans" w:hAnsi="Noto Sans" w:cs="Noto Sans"/>
                <w:sz w:val="18"/>
                <w:szCs w:val="18"/>
              </w:rPr>
            </w:pPr>
            <w:bookmarkStart w:id="86" w:name="_Toc115250811"/>
            <w:bookmarkStart w:id="87" w:name="_Toc115251152"/>
            <w:bookmarkStart w:id="88" w:name="_Toc115251810"/>
            <w:r w:rsidRPr="006065ED">
              <w:rPr>
                <w:rFonts w:ascii="Noto Sans" w:hAnsi="Noto Sans" w:cs="Noto Sans"/>
                <w:b/>
                <w:sz w:val="18"/>
                <w:szCs w:val="18"/>
              </w:rPr>
              <w:t>Fecha de entrega</w:t>
            </w:r>
            <w:bookmarkEnd w:id="86"/>
            <w:bookmarkEnd w:id="87"/>
            <w:bookmarkEnd w:id="88"/>
          </w:p>
        </w:tc>
      </w:tr>
      <w:tr w:rsidR="00FD3917" w:rsidRPr="006065ED" w14:paraId="421F8039" w14:textId="77777777" w:rsidTr="00193F4D">
        <w:trPr>
          <w:trHeight w:val="1073"/>
          <w:jc w:val="center"/>
        </w:trPr>
        <w:tc>
          <w:tcPr>
            <w:tcW w:w="421" w:type="dxa"/>
            <w:shd w:val="clear" w:color="auto" w:fill="F2F2F2" w:themeFill="background1" w:themeFillShade="F2"/>
            <w:vAlign w:val="center"/>
          </w:tcPr>
          <w:p w14:paraId="0730A3BF" w14:textId="77777777" w:rsidR="00FD3917" w:rsidRPr="006065ED" w:rsidRDefault="00FD3917" w:rsidP="00EA4E9C">
            <w:pPr>
              <w:tabs>
                <w:tab w:val="left" w:pos="890"/>
              </w:tabs>
              <w:ind w:hanging="2"/>
              <w:jc w:val="center"/>
              <w:rPr>
                <w:rFonts w:ascii="Noto Sans" w:hAnsi="Noto Sans" w:cs="Noto Sans"/>
                <w:b/>
                <w:sz w:val="18"/>
                <w:szCs w:val="18"/>
              </w:rPr>
            </w:pPr>
            <w:bookmarkStart w:id="89" w:name="_Toc115250812"/>
            <w:bookmarkStart w:id="90" w:name="_Toc115251153"/>
            <w:bookmarkStart w:id="91" w:name="_Toc115251811"/>
            <w:r w:rsidRPr="006065ED">
              <w:rPr>
                <w:rFonts w:ascii="Noto Sans" w:hAnsi="Noto Sans" w:cs="Noto Sans"/>
                <w:b/>
                <w:sz w:val="18"/>
                <w:szCs w:val="18"/>
              </w:rPr>
              <w:t>1</w:t>
            </w:r>
            <w:bookmarkEnd w:id="89"/>
            <w:bookmarkEnd w:id="90"/>
            <w:bookmarkEnd w:id="91"/>
          </w:p>
        </w:tc>
        <w:tc>
          <w:tcPr>
            <w:tcW w:w="6237" w:type="dxa"/>
            <w:vAlign w:val="center"/>
          </w:tcPr>
          <w:p w14:paraId="70067C5F" w14:textId="060A854D" w:rsidR="00FD3917" w:rsidRPr="006065ED" w:rsidRDefault="00FD3917" w:rsidP="00193F4D">
            <w:pPr>
              <w:tabs>
                <w:tab w:val="left" w:pos="890"/>
              </w:tabs>
              <w:jc w:val="both"/>
              <w:rPr>
                <w:rFonts w:ascii="Noto Sans" w:hAnsi="Noto Sans" w:cs="Noto Sans"/>
                <w:sz w:val="18"/>
                <w:szCs w:val="18"/>
              </w:rPr>
            </w:pPr>
            <w:r w:rsidRPr="006065ED">
              <w:rPr>
                <w:rFonts w:ascii="Noto Sans" w:hAnsi="Noto Sans" w:cs="Noto Sans"/>
                <w:b/>
                <w:sz w:val="18"/>
                <w:szCs w:val="18"/>
              </w:rPr>
              <w:t>Minuta</w:t>
            </w:r>
            <w:r w:rsidRPr="006065ED">
              <w:rPr>
                <w:rFonts w:ascii="Noto Sans" w:hAnsi="Noto Sans" w:cs="Noto Sans"/>
                <w:sz w:val="18"/>
                <w:szCs w:val="18"/>
              </w:rPr>
              <w:t xml:space="preserve"> firmada y rubricada por el representante legal de la empresa y quien este designe como representante técnico, así como por el administrador del contrato y a quiénes este designe que ampare la </w:t>
            </w:r>
            <w:r w:rsidRPr="006065ED">
              <w:rPr>
                <w:rFonts w:ascii="Noto Sans" w:hAnsi="Noto Sans" w:cs="Noto Sans"/>
                <w:b/>
                <w:bCs/>
                <w:sz w:val="18"/>
                <w:szCs w:val="18"/>
              </w:rPr>
              <w:t>reunión de inicio</w:t>
            </w:r>
            <w:r w:rsidRPr="006065ED">
              <w:rPr>
                <w:rFonts w:ascii="Noto Sans" w:hAnsi="Noto Sans" w:cs="Noto Sans"/>
                <w:sz w:val="18"/>
                <w:szCs w:val="18"/>
              </w:rPr>
              <w:t>.</w:t>
            </w:r>
          </w:p>
        </w:tc>
        <w:tc>
          <w:tcPr>
            <w:tcW w:w="2587" w:type="dxa"/>
            <w:vMerge w:val="restart"/>
            <w:vAlign w:val="center"/>
          </w:tcPr>
          <w:p w14:paraId="43DE4C3C" w14:textId="77777777" w:rsidR="00FD3917" w:rsidRPr="006065ED" w:rsidRDefault="00FD3917" w:rsidP="00EA4E9C">
            <w:pPr>
              <w:tabs>
                <w:tab w:val="left" w:pos="890"/>
              </w:tabs>
              <w:ind w:hanging="2"/>
              <w:jc w:val="both"/>
              <w:rPr>
                <w:rFonts w:ascii="Noto Sans" w:hAnsi="Noto Sans" w:cs="Noto Sans"/>
                <w:sz w:val="18"/>
                <w:szCs w:val="18"/>
              </w:rPr>
            </w:pPr>
            <w:r w:rsidRPr="006065ED">
              <w:rPr>
                <w:rFonts w:ascii="Noto Sans" w:hAnsi="Noto Sans" w:cs="Noto Sans"/>
                <w:sz w:val="18"/>
                <w:szCs w:val="18"/>
              </w:rPr>
              <w:t>Dentro de los primeros 05 (cinco) días hábiles, posteriores al día hábil siguiente a la notificación del fallo.</w:t>
            </w:r>
          </w:p>
        </w:tc>
      </w:tr>
      <w:tr w:rsidR="00FD3917" w:rsidRPr="006065ED" w14:paraId="2C4B9F31" w14:textId="77777777" w:rsidTr="00193F4D">
        <w:trPr>
          <w:jc w:val="center"/>
        </w:trPr>
        <w:tc>
          <w:tcPr>
            <w:tcW w:w="421" w:type="dxa"/>
            <w:shd w:val="clear" w:color="auto" w:fill="F2F2F2" w:themeFill="background1" w:themeFillShade="F2"/>
            <w:vAlign w:val="center"/>
          </w:tcPr>
          <w:p w14:paraId="4D86F029" w14:textId="77777777" w:rsidR="00FD3917" w:rsidRPr="006065ED" w:rsidRDefault="00FD3917" w:rsidP="00EA4E9C">
            <w:pPr>
              <w:tabs>
                <w:tab w:val="left" w:pos="890"/>
              </w:tabs>
              <w:ind w:hanging="2"/>
              <w:jc w:val="center"/>
              <w:rPr>
                <w:rFonts w:ascii="Noto Sans" w:hAnsi="Noto Sans" w:cs="Noto Sans"/>
                <w:b/>
                <w:sz w:val="18"/>
                <w:szCs w:val="18"/>
              </w:rPr>
            </w:pPr>
            <w:bookmarkStart w:id="92" w:name="_Toc115250815"/>
            <w:bookmarkStart w:id="93" w:name="_Toc115251156"/>
            <w:bookmarkStart w:id="94" w:name="_Toc115251814"/>
            <w:r w:rsidRPr="006065ED">
              <w:rPr>
                <w:rFonts w:ascii="Noto Sans" w:hAnsi="Noto Sans" w:cs="Noto Sans"/>
                <w:b/>
                <w:sz w:val="18"/>
                <w:szCs w:val="18"/>
              </w:rPr>
              <w:t>2</w:t>
            </w:r>
            <w:bookmarkEnd w:id="92"/>
            <w:bookmarkEnd w:id="93"/>
            <w:bookmarkEnd w:id="94"/>
          </w:p>
        </w:tc>
        <w:tc>
          <w:tcPr>
            <w:tcW w:w="6237" w:type="dxa"/>
            <w:vAlign w:val="center"/>
          </w:tcPr>
          <w:p w14:paraId="4CB82C7C" w14:textId="77777777" w:rsidR="00FD3917" w:rsidRPr="006065ED" w:rsidRDefault="00FD3917" w:rsidP="00EA4E9C">
            <w:pPr>
              <w:tabs>
                <w:tab w:val="left" w:pos="890"/>
              </w:tabs>
              <w:ind w:hanging="2"/>
              <w:jc w:val="both"/>
              <w:rPr>
                <w:rFonts w:ascii="Noto Sans" w:hAnsi="Noto Sans" w:cs="Noto Sans"/>
                <w:sz w:val="18"/>
                <w:szCs w:val="18"/>
              </w:rPr>
            </w:pPr>
            <w:r w:rsidRPr="006065ED">
              <w:rPr>
                <w:rFonts w:ascii="Noto Sans" w:hAnsi="Noto Sans" w:cs="Noto Sans"/>
                <w:b/>
                <w:sz w:val="18"/>
                <w:szCs w:val="18"/>
              </w:rPr>
              <w:t xml:space="preserve">Carta </w:t>
            </w:r>
            <w:r w:rsidRPr="006065ED">
              <w:rPr>
                <w:rFonts w:ascii="Noto Sans" w:hAnsi="Noto Sans" w:cs="Noto Sans"/>
                <w:bCs/>
                <w:sz w:val="18"/>
                <w:szCs w:val="18"/>
              </w:rPr>
              <w:t>del</w:t>
            </w:r>
            <w:r w:rsidRPr="006065ED">
              <w:rPr>
                <w:rFonts w:ascii="Noto Sans" w:hAnsi="Noto Sans" w:cs="Noto Sans"/>
                <w:b/>
                <w:sz w:val="18"/>
                <w:szCs w:val="18"/>
              </w:rPr>
              <w:t xml:space="preserve"> fabricante </w:t>
            </w:r>
            <w:r w:rsidRPr="006065ED">
              <w:rPr>
                <w:rFonts w:ascii="Noto Sans" w:hAnsi="Noto Sans" w:cs="Noto Sans"/>
                <w:bCs/>
                <w:sz w:val="18"/>
                <w:szCs w:val="18"/>
              </w:rPr>
              <w:t xml:space="preserve">que ampare la </w:t>
            </w:r>
            <w:r w:rsidRPr="006065ED">
              <w:rPr>
                <w:rFonts w:ascii="Noto Sans" w:hAnsi="Noto Sans" w:cs="Noto Sans"/>
                <w:b/>
                <w:sz w:val="18"/>
                <w:szCs w:val="18"/>
              </w:rPr>
              <w:t>activación</w:t>
            </w:r>
            <w:r w:rsidRPr="006065ED">
              <w:rPr>
                <w:rFonts w:ascii="Noto Sans" w:hAnsi="Noto Sans" w:cs="Noto Sans"/>
                <w:bCs/>
                <w:sz w:val="18"/>
                <w:szCs w:val="18"/>
              </w:rPr>
              <w:t xml:space="preserve"> del servicio</w:t>
            </w:r>
            <w:r w:rsidRPr="006065ED">
              <w:rPr>
                <w:rFonts w:ascii="Noto Sans" w:hAnsi="Noto Sans" w:cs="Noto Sans"/>
                <w:sz w:val="18"/>
                <w:szCs w:val="18"/>
              </w:rPr>
              <w:t xml:space="preserve"> de </w:t>
            </w:r>
            <w:r w:rsidRPr="006065ED">
              <w:rPr>
                <w:rFonts w:ascii="Noto Sans" w:hAnsi="Noto Sans" w:cs="Noto Sans"/>
                <w:b/>
                <w:bCs/>
                <w:sz w:val="18"/>
                <w:szCs w:val="18"/>
              </w:rPr>
              <w:t>licenciamiento de Alfresco Content Services</w:t>
            </w:r>
            <w:r w:rsidRPr="006065ED">
              <w:rPr>
                <w:rFonts w:ascii="Noto Sans" w:hAnsi="Noto Sans" w:cs="Noto Sans"/>
                <w:sz w:val="18"/>
                <w:szCs w:val="18"/>
              </w:rPr>
              <w:t xml:space="preserve">. </w:t>
            </w:r>
          </w:p>
          <w:p w14:paraId="508F77D9" w14:textId="77777777" w:rsidR="00FD3917" w:rsidRPr="006065ED" w:rsidRDefault="00FD3917" w:rsidP="00EA4E9C">
            <w:pPr>
              <w:tabs>
                <w:tab w:val="left" w:pos="890"/>
              </w:tabs>
              <w:ind w:hanging="2"/>
              <w:jc w:val="both"/>
              <w:rPr>
                <w:rFonts w:ascii="Noto Sans" w:hAnsi="Noto Sans" w:cs="Noto Sans"/>
                <w:sz w:val="18"/>
                <w:szCs w:val="18"/>
              </w:rPr>
            </w:pPr>
            <w:r w:rsidRPr="006065ED">
              <w:rPr>
                <w:rFonts w:ascii="Noto Sans" w:hAnsi="Noto Sans" w:cs="Noto Sans"/>
                <w:sz w:val="18"/>
                <w:szCs w:val="18"/>
              </w:rPr>
              <w:t>El administrador del contrato deberá revisar, validar y en su caso, dar por aceptadas las claves de acceso o llaves de activación de los productos que amparen el derecho de uso del licenciamiento requerido.</w:t>
            </w:r>
          </w:p>
        </w:tc>
        <w:tc>
          <w:tcPr>
            <w:tcW w:w="2587" w:type="dxa"/>
            <w:vMerge/>
            <w:vAlign w:val="center"/>
          </w:tcPr>
          <w:p w14:paraId="2AF5A1C4" w14:textId="77777777" w:rsidR="00FD3917" w:rsidRPr="006065ED" w:rsidRDefault="00FD3917" w:rsidP="00EA4E9C">
            <w:pPr>
              <w:tabs>
                <w:tab w:val="left" w:pos="890"/>
              </w:tabs>
              <w:ind w:hanging="2"/>
              <w:jc w:val="both"/>
              <w:rPr>
                <w:rFonts w:ascii="Noto Sans" w:hAnsi="Noto Sans" w:cs="Noto Sans"/>
                <w:sz w:val="18"/>
                <w:szCs w:val="18"/>
              </w:rPr>
            </w:pPr>
          </w:p>
        </w:tc>
      </w:tr>
      <w:tr w:rsidR="00FD3917" w:rsidRPr="006065ED" w14:paraId="29A1C323" w14:textId="77777777" w:rsidTr="00193F4D">
        <w:trPr>
          <w:jc w:val="center"/>
        </w:trPr>
        <w:tc>
          <w:tcPr>
            <w:tcW w:w="421" w:type="dxa"/>
            <w:shd w:val="clear" w:color="auto" w:fill="F2F2F2" w:themeFill="background1" w:themeFillShade="F2"/>
            <w:vAlign w:val="center"/>
          </w:tcPr>
          <w:p w14:paraId="6C26DD1C" w14:textId="77777777" w:rsidR="00FD3917" w:rsidRPr="006065ED" w:rsidRDefault="00FD3917" w:rsidP="00EA4E9C">
            <w:pPr>
              <w:tabs>
                <w:tab w:val="left" w:pos="890"/>
              </w:tabs>
              <w:ind w:hanging="2"/>
              <w:jc w:val="center"/>
              <w:rPr>
                <w:rFonts w:ascii="Noto Sans" w:hAnsi="Noto Sans" w:cs="Noto Sans"/>
                <w:b/>
                <w:sz w:val="18"/>
                <w:szCs w:val="18"/>
              </w:rPr>
            </w:pPr>
            <w:bookmarkStart w:id="95" w:name="_Toc115250818"/>
            <w:bookmarkStart w:id="96" w:name="_Toc115251159"/>
            <w:bookmarkStart w:id="97" w:name="_Toc115251817"/>
            <w:r w:rsidRPr="006065ED">
              <w:rPr>
                <w:rFonts w:ascii="Noto Sans" w:hAnsi="Noto Sans" w:cs="Noto Sans"/>
                <w:b/>
                <w:sz w:val="18"/>
                <w:szCs w:val="18"/>
              </w:rPr>
              <w:t>3</w:t>
            </w:r>
            <w:bookmarkEnd w:id="95"/>
            <w:bookmarkEnd w:id="96"/>
            <w:bookmarkEnd w:id="97"/>
          </w:p>
        </w:tc>
        <w:tc>
          <w:tcPr>
            <w:tcW w:w="6237" w:type="dxa"/>
            <w:vAlign w:val="center"/>
          </w:tcPr>
          <w:p w14:paraId="29FD71DC" w14:textId="77777777" w:rsidR="00FD3917" w:rsidRPr="006065ED" w:rsidRDefault="00FD3917" w:rsidP="00EA4E9C">
            <w:pPr>
              <w:tabs>
                <w:tab w:val="left" w:pos="890"/>
              </w:tabs>
              <w:ind w:hanging="2"/>
              <w:jc w:val="both"/>
              <w:rPr>
                <w:rFonts w:ascii="Noto Sans" w:hAnsi="Noto Sans" w:cs="Noto Sans"/>
                <w:sz w:val="18"/>
                <w:szCs w:val="18"/>
              </w:rPr>
            </w:pPr>
            <w:r w:rsidRPr="006065ED">
              <w:rPr>
                <w:rFonts w:ascii="Noto Sans" w:hAnsi="Noto Sans" w:cs="Noto Sans"/>
                <w:b/>
                <w:sz w:val="18"/>
                <w:szCs w:val="18"/>
              </w:rPr>
              <w:t>Carta</w:t>
            </w:r>
            <w:r w:rsidRPr="006065ED">
              <w:rPr>
                <w:rFonts w:ascii="Noto Sans" w:hAnsi="Noto Sans" w:cs="Noto Sans"/>
                <w:sz w:val="18"/>
                <w:szCs w:val="18"/>
              </w:rPr>
              <w:t xml:space="preserve"> firmada y rubricada del </w:t>
            </w:r>
            <w:r w:rsidRPr="006065ED">
              <w:rPr>
                <w:rFonts w:ascii="Noto Sans" w:hAnsi="Noto Sans" w:cs="Noto Sans"/>
                <w:b/>
                <w:bCs/>
                <w:sz w:val="18"/>
                <w:szCs w:val="18"/>
              </w:rPr>
              <w:t>fabricante</w:t>
            </w:r>
            <w:r w:rsidRPr="006065ED">
              <w:rPr>
                <w:rFonts w:ascii="Noto Sans" w:hAnsi="Noto Sans" w:cs="Noto Sans"/>
                <w:sz w:val="18"/>
                <w:szCs w:val="18"/>
              </w:rPr>
              <w:t xml:space="preserve"> que ampare la </w:t>
            </w:r>
            <w:r w:rsidRPr="006065ED">
              <w:rPr>
                <w:rFonts w:ascii="Noto Sans" w:hAnsi="Noto Sans" w:cs="Noto Sans"/>
                <w:b/>
                <w:bCs/>
                <w:sz w:val="18"/>
                <w:szCs w:val="18"/>
              </w:rPr>
              <w:t>activación</w:t>
            </w:r>
            <w:r w:rsidRPr="006065ED">
              <w:rPr>
                <w:rFonts w:ascii="Noto Sans" w:hAnsi="Noto Sans" w:cs="Noto Sans"/>
                <w:sz w:val="18"/>
                <w:szCs w:val="18"/>
              </w:rPr>
              <w:t xml:space="preserve"> del </w:t>
            </w:r>
            <w:r w:rsidRPr="006065ED">
              <w:rPr>
                <w:rFonts w:ascii="Noto Sans" w:hAnsi="Noto Sans" w:cs="Noto Sans"/>
                <w:b/>
                <w:sz w:val="18"/>
                <w:szCs w:val="18"/>
              </w:rPr>
              <w:t>soporte técnico</w:t>
            </w:r>
            <w:r w:rsidRPr="006065ED">
              <w:rPr>
                <w:rFonts w:ascii="Noto Sans" w:hAnsi="Noto Sans" w:cs="Noto Sans"/>
                <w:sz w:val="18"/>
                <w:szCs w:val="18"/>
              </w:rPr>
              <w:t xml:space="preserve"> del producto </w:t>
            </w:r>
            <w:r w:rsidRPr="006065ED">
              <w:rPr>
                <w:rFonts w:ascii="Noto Sans" w:hAnsi="Noto Sans" w:cs="Noto Sans"/>
                <w:b/>
                <w:bCs/>
                <w:sz w:val="18"/>
                <w:szCs w:val="18"/>
              </w:rPr>
              <w:t>Alfresco Content Services</w:t>
            </w:r>
            <w:r w:rsidRPr="006065ED">
              <w:rPr>
                <w:rFonts w:ascii="Noto Sans" w:hAnsi="Noto Sans" w:cs="Noto Sans"/>
                <w:sz w:val="18"/>
                <w:szCs w:val="18"/>
              </w:rPr>
              <w:t xml:space="preserve"> bajo las condiciones indicadas en el presente anexo y su compromiso de cumplimiento de los niveles de gravedad del servicio establecidos.</w:t>
            </w:r>
          </w:p>
        </w:tc>
        <w:tc>
          <w:tcPr>
            <w:tcW w:w="2587" w:type="dxa"/>
            <w:vMerge/>
            <w:vAlign w:val="center"/>
          </w:tcPr>
          <w:p w14:paraId="7B05D3F8" w14:textId="77777777" w:rsidR="00FD3917" w:rsidRPr="006065ED" w:rsidRDefault="00FD3917" w:rsidP="00EA4E9C">
            <w:pPr>
              <w:tabs>
                <w:tab w:val="left" w:pos="890"/>
              </w:tabs>
              <w:ind w:hanging="2"/>
              <w:jc w:val="both"/>
              <w:rPr>
                <w:rFonts w:ascii="Noto Sans" w:hAnsi="Noto Sans" w:cs="Noto Sans"/>
                <w:sz w:val="18"/>
                <w:szCs w:val="18"/>
              </w:rPr>
            </w:pPr>
          </w:p>
        </w:tc>
      </w:tr>
      <w:tr w:rsidR="00FD3917" w:rsidRPr="006065ED" w14:paraId="49FF6169" w14:textId="77777777" w:rsidTr="00193F4D">
        <w:trPr>
          <w:jc w:val="center"/>
        </w:trPr>
        <w:tc>
          <w:tcPr>
            <w:tcW w:w="421" w:type="dxa"/>
            <w:shd w:val="clear" w:color="auto" w:fill="F2F2F2" w:themeFill="background1" w:themeFillShade="F2"/>
            <w:vAlign w:val="center"/>
          </w:tcPr>
          <w:p w14:paraId="3DC7DAE0" w14:textId="77777777" w:rsidR="00FD3917" w:rsidRPr="006065ED" w:rsidRDefault="00FD3917" w:rsidP="00EA4E9C">
            <w:pPr>
              <w:tabs>
                <w:tab w:val="left" w:pos="890"/>
              </w:tabs>
              <w:ind w:hanging="2"/>
              <w:jc w:val="center"/>
              <w:rPr>
                <w:rFonts w:ascii="Noto Sans" w:hAnsi="Noto Sans" w:cs="Noto Sans"/>
                <w:b/>
                <w:sz w:val="18"/>
                <w:szCs w:val="18"/>
              </w:rPr>
            </w:pPr>
            <w:bookmarkStart w:id="98" w:name="_Toc115250821"/>
            <w:bookmarkStart w:id="99" w:name="_Toc115251162"/>
            <w:bookmarkStart w:id="100" w:name="_Toc115251820"/>
            <w:r w:rsidRPr="006065ED">
              <w:rPr>
                <w:rFonts w:ascii="Noto Sans" w:hAnsi="Noto Sans" w:cs="Noto Sans"/>
                <w:b/>
                <w:sz w:val="18"/>
                <w:szCs w:val="18"/>
              </w:rPr>
              <w:t>4</w:t>
            </w:r>
            <w:bookmarkEnd w:id="98"/>
            <w:bookmarkEnd w:id="99"/>
            <w:bookmarkEnd w:id="100"/>
          </w:p>
        </w:tc>
        <w:tc>
          <w:tcPr>
            <w:tcW w:w="6237" w:type="dxa"/>
            <w:vAlign w:val="center"/>
          </w:tcPr>
          <w:p w14:paraId="37248FF4" w14:textId="77777777" w:rsidR="00FD3917" w:rsidRPr="006065ED" w:rsidRDefault="00FD3917" w:rsidP="00EA4E9C">
            <w:pPr>
              <w:tabs>
                <w:tab w:val="left" w:pos="890"/>
              </w:tabs>
              <w:ind w:hanging="2"/>
              <w:jc w:val="both"/>
              <w:rPr>
                <w:rFonts w:ascii="Noto Sans" w:hAnsi="Noto Sans" w:cs="Noto Sans"/>
                <w:sz w:val="18"/>
                <w:szCs w:val="18"/>
                <w:lang w:val="es-ES_tradnl"/>
              </w:rPr>
            </w:pPr>
            <w:r w:rsidRPr="006065ED">
              <w:rPr>
                <w:rFonts w:ascii="Noto Sans" w:hAnsi="Noto Sans" w:cs="Noto Sans"/>
                <w:b/>
                <w:sz w:val="18"/>
                <w:szCs w:val="18"/>
                <w:lang w:val="es-ES_tradnl"/>
              </w:rPr>
              <w:t>Carta de confidencialidad</w:t>
            </w:r>
            <w:r w:rsidRPr="006065ED">
              <w:rPr>
                <w:rFonts w:ascii="Noto Sans" w:hAnsi="Noto Sans" w:cs="Noto Sans"/>
                <w:sz w:val="18"/>
                <w:szCs w:val="18"/>
                <w:lang w:val="es-ES_tradnl"/>
              </w:rPr>
              <w:t xml:space="preserve"> firmada y rubricada por el representante legal de la empresa, por medio de la cual exprese su compromiso de confidencialidad acerca de aquellos documentos que sean entregados por el Instituto y que sean debidamente marcados como información confidencial, así como a la información que haya tenido acceso por razón de la prestación de sus servicios, conforme a lo establecido en la Ley Federal de Transparencia y Acceso a la Información Pública.</w:t>
            </w:r>
          </w:p>
        </w:tc>
        <w:tc>
          <w:tcPr>
            <w:tcW w:w="2587" w:type="dxa"/>
            <w:vAlign w:val="center"/>
          </w:tcPr>
          <w:p w14:paraId="10B34F8C" w14:textId="77777777" w:rsidR="00FD3917" w:rsidRPr="006065ED" w:rsidRDefault="00FD3917" w:rsidP="00EA4E9C">
            <w:pPr>
              <w:tabs>
                <w:tab w:val="left" w:pos="890"/>
              </w:tabs>
              <w:ind w:hanging="2"/>
              <w:jc w:val="both"/>
              <w:rPr>
                <w:rFonts w:ascii="Noto Sans" w:hAnsi="Noto Sans" w:cs="Noto Sans"/>
                <w:sz w:val="18"/>
                <w:szCs w:val="18"/>
              </w:rPr>
            </w:pPr>
            <w:r w:rsidRPr="006065ED">
              <w:rPr>
                <w:rFonts w:ascii="Noto Sans" w:hAnsi="Noto Sans" w:cs="Noto Sans"/>
                <w:sz w:val="18"/>
                <w:szCs w:val="18"/>
              </w:rPr>
              <w:t>Dentro de los primeros 10 días hábiles posteriores al día hábil siguiente a la notificación del fallo.</w:t>
            </w:r>
          </w:p>
        </w:tc>
      </w:tr>
      <w:tr w:rsidR="00A63BD3" w:rsidRPr="006065ED" w14:paraId="2B4B67A2" w14:textId="77777777" w:rsidTr="00193F4D">
        <w:trPr>
          <w:jc w:val="center"/>
        </w:trPr>
        <w:tc>
          <w:tcPr>
            <w:tcW w:w="421" w:type="dxa"/>
            <w:shd w:val="clear" w:color="auto" w:fill="F2F2F2" w:themeFill="background1" w:themeFillShade="F2"/>
            <w:vAlign w:val="center"/>
          </w:tcPr>
          <w:p w14:paraId="5837FA04" w14:textId="3443456B" w:rsidR="00A63BD3" w:rsidRPr="006065ED" w:rsidRDefault="00A63BD3" w:rsidP="00EA4E9C">
            <w:pPr>
              <w:tabs>
                <w:tab w:val="left" w:pos="890"/>
              </w:tabs>
              <w:ind w:hanging="2"/>
              <w:jc w:val="center"/>
              <w:rPr>
                <w:rFonts w:ascii="Noto Sans" w:hAnsi="Noto Sans" w:cs="Noto Sans"/>
                <w:b/>
                <w:sz w:val="18"/>
                <w:szCs w:val="18"/>
              </w:rPr>
            </w:pPr>
            <w:r w:rsidRPr="006065ED">
              <w:rPr>
                <w:rFonts w:ascii="Noto Sans" w:hAnsi="Noto Sans" w:cs="Noto Sans"/>
                <w:b/>
                <w:sz w:val="18"/>
                <w:szCs w:val="18"/>
              </w:rPr>
              <w:t>5</w:t>
            </w:r>
          </w:p>
        </w:tc>
        <w:tc>
          <w:tcPr>
            <w:tcW w:w="6237" w:type="dxa"/>
            <w:vAlign w:val="center"/>
          </w:tcPr>
          <w:p w14:paraId="767F4151" w14:textId="77777777" w:rsidR="00A63BD3" w:rsidRPr="006065ED" w:rsidRDefault="00A63BD3" w:rsidP="00EA4E9C">
            <w:pPr>
              <w:tabs>
                <w:tab w:val="left" w:pos="890"/>
              </w:tabs>
              <w:ind w:hanging="2"/>
              <w:jc w:val="both"/>
              <w:rPr>
                <w:rFonts w:ascii="Noto Sans" w:hAnsi="Noto Sans" w:cs="Noto Sans"/>
                <w:sz w:val="18"/>
                <w:szCs w:val="18"/>
              </w:rPr>
            </w:pPr>
            <w:r w:rsidRPr="006065ED">
              <w:rPr>
                <w:rFonts w:ascii="Noto Sans" w:hAnsi="Noto Sans" w:cs="Noto Sans"/>
                <w:b/>
                <w:sz w:val="18"/>
                <w:szCs w:val="18"/>
              </w:rPr>
              <w:t>Reporte</w:t>
            </w:r>
            <w:r w:rsidRPr="006065ED">
              <w:rPr>
                <w:rFonts w:ascii="Noto Sans" w:hAnsi="Noto Sans" w:cs="Noto Sans"/>
                <w:sz w:val="18"/>
                <w:szCs w:val="18"/>
              </w:rPr>
              <w:t xml:space="preserve"> de las actividades alusivas al servicio de soporte técnico firmado y rubricado (por el prestador del servicio, el administrador del contrato y quien este designe como revisor).</w:t>
            </w:r>
          </w:p>
        </w:tc>
        <w:tc>
          <w:tcPr>
            <w:tcW w:w="2587" w:type="dxa"/>
            <w:vMerge w:val="restart"/>
            <w:vAlign w:val="center"/>
          </w:tcPr>
          <w:p w14:paraId="0AF9C6C7" w14:textId="1EBCA38F" w:rsidR="00A63BD3" w:rsidRPr="006065ED" w:rsidRDefault="00B91298" w:rsidP="00EA4E9C">
            <w:pPr>
              <w:tabs>
                <w:tab w:val="left" w:pos="890"/>
              </w:tabs>
              <w:ind w:hanging="2"/>
              <w:jc w:val="both"/>
              <w:rPr>
                <w:rFonts w:ascii="Noto Sans" w:hAnsi="Noto Sans" w:cs="Noto Sans"/>
                <w:sz w:val="20"/>
                <w:szCs w:val="20"/>
              </w:rPr>
            </w:pPr>
            <w:r w:rsidRPr="00331317">
              <w:rPr>
                <w:rFonts w:ascii="Noto Sans" w:hAnsi="Noto Sans" w:cs="Noto Sans"/>
                <w:sz w:val="18"/>
                <w:szCs w:val="18"/>
              </w:rPr>
              <w:t xml:space="preserve">Dentro de los primeros 05 (cinco) días hábiles </w:t>
            </w:r>
            <w:r w:rsidR="002927D9" w:rsidRPr="00331317">
              <w:rPr>
                <w:rFonts w:ascii="Noto Sans" w:hAnsi="Noto Sans" w:cs="Noto Sans"/>
                <w:sz w:val="18"/>
                <w:szCs w:val="18"/>
              </w:rPr>
              <w:t>de cada mes</w:t>
            </w:r>
          </w:p>
        </w:tc>
      </w:tr>
      <w:tr w:rsidR="00A63BD3" w:rsidRPr="006065ED" w14:paraId="39DCFE54" w14:textId="77777777" w:rsidTr="00193F4D">
        <w:trPr>
          <w:jc w:val="center"/>
        </w:trPr>
        <w:tc>
          <w:tcPr>
            <w:tcW w:w="421" w:type="dxa"/>
            <w:shd w:val="clear" w:color="auto" w:fill="F2F2F2" w:themeFill="background1" w:themeFillShade="F2"/>
            <w:vAlign w:val="center"/>
          </w:tcPr>
          <w:p w14:paraId="3C386796" w14:textId="6E15AC76" w:rsidR="00A63BD3" w:rsidRPr="006065ED" w:rsidRDefault="00A63BD3" w:rsidP="00607A6F">
            <w:pPr>
              <w:tabs>
                <w:tab w:val="left" w:pos="890"/>
              </w:tabs>
              <w:ind w:hanging="2"/>
              <w:jc w:val="center"/>
              <w:rPr>
                <w:rFonts w:ascii="Noto Sans" w:hAnsi="Noto Sans" w:cs="Noto Sans"/>
                <w:b/>
                <w:sz w:val="18"/>
                <w:szCs w:val="18"/>
              </w:rPr>
            </w:pPr>
            <w:r w:rsidRPr="006065ED">
              <w:rPr>
                <w:rFonts w:ascii="Noto Sans" w:hAnsi="Noto Sans" w:cs="Noto Sans"/>
                <w:b/>
                <w:sz w:val="18"/>
                <w:szCs w:val="18"/>
              </w:rPr>
              <w:t>6</w:t>
            </w:r>
          </w:p>
        </w:tc>
        <w:tc>
          <w:tcPr>
            <w:tcW w:w="6237" w:type="dxa"/>
            <w:vAlign w:val="center"/>
          </w:tcPr>
          <w:p w14:paraId="5AEAB7FD" w14:textId="33051583" w:rsidR="00A63BD3" w:rsidRPr="006065ED" w:rsidRDefault="00A63BD3" w:rsidP="00607A6F">
            <w:pPr>
              <w:tabs>
                <w:tab w:val="left" w:pos="890"/>
              </w:tabs>
              <w:ind w:hanging="2"/>
              <w:jc w:val="both"/>
              <w:rPr>
                <w:rFonts w:ascii="Noto Sans" w:hAnsi="Noto Sans" w:cs="Noto Sans"/>
                <w:b/>
                <w:sz w:val="18"/>
                <w:szCs w:val="18"/>
              </w:rPr>
            </w:pPr>
            <w:r w:rsidRPr="006065ED">
              <w:rPr>
                <w:rFonts w:ascii="Noto Sans" w:hAnsi="Noto Sans" w:cs="Noto Sans"/>
                <w:b/>
                <w:sz w:val="18"/>
                <w:szCs w:val="18"/>
              </w:rPr>
              <w:t>Bitácoras</w:t>
            </w:r>
            <w:r w:rsidRPr="006065ED">
              <w:rPr>
                <w:rFonts w:ascii="Noto Sans" w:hAnsi="Noto Sans" w:cs="Noto Sans"/>
                <w:sz w:val="18"/>
                <w:szCs w:val="18"/>
              </w:rPr>
              <w:t xml:space="preserve"> firmadas y rubricadas (por el prestador del servicio el administrador del contrato y quien este designe como revisor) de las actividades realizadas por cada recurso asignado por el concepto de servicios complementarios.</w:t>
            </w:r>
          </w:p>
        </w:tc>
        <w:tc>
          <w:tcPr>
            <w:tcW w:w="2587" w:type="dxa"/>
            <w:vMerge/>
            <w:vAlign w:val="center"/>
          </w:tcPr>
          <w:p w14:paraId="79A13E39" w14:textId="77777777" w:rsidR="00A63BD3" w:rsidRPr="006065ED" w:rsidRDefault="00A63BD3" w:rsidP="00607A6F">
            <w:pPr>
              <w:tabs>
                <w:tab w:val="left" w:pos="890"/>
              </w:tabs>
              <w:ind w:hanging="2"/>
              <w:jc w:val="both"/>
              <w:rPr>
                <w:rFonts w:ascii="Noto Sans" w:hAnsi="Noto Sans" w:cs="Noto Sans"/>
                <w:sz w:val="20"/>
                <w:szCs w:val="20"/>
              </w:rPr>
            </w:pPr>
          </w:p>
        </w:tc>
      </w:tr>
      <w:tr w:rsidR="00A63BD3" w:rsidRPr="006065ED" w14:paraId="0FDDA6BF" w14:textId="77777777" w:rsidTr="00193F4D">
        <w:trPr>
          <w:jc w:val="center"/>
        </w:trPr>
        <w:tc>
          <w:tcPr>
            <w:tcW w:w="421" w:type="dxa"/>
            <w:shd w:val="clear" w:color="auto" w:fill="F2F2F2" w:themeFill="background1" w:themeFillShade="F2"/>
            <w:vAlign w:val="center"/>
          </w:tcPr>
          <w:p w14:paraId="5965D7C8" w14:textId="508623CD" w:rsidR="00A63BD3" w:rsidRPr="006065ED" w:rsidRDefault="00A63BD3" w:rsidP="00607A6F">
            <w:pPr>
              <w:tabs>
                <w:tab w:val="left" w:pos="890"/>
              </w:tabs>
              <w:ind w:hanging="2"/>
              <w:jc w:val="center"/>
              <w:rPr>
                <w:rFonts w:ascii="Noto Sans" w:hAnsi="Noto Sans" w:cs="Noto Sans"/>
                <w:b/>
                <w:sz w:val="18"/>
                <w:szCs w:val="18"/>
              </w:rPr>
            </w:pPr>
            <w:r w:rsidRPr="006065ED">
              <w:rPr>
                <w:rFonts w:ascii="Noto Sans" w:hAnsi="Noto Sans" w:cs="Noto Sans"/>
                <w:b/>
                <w:sz w:val="18"/>
                <w:szCs w:val="18"/>
              </w:rPr>
              <w:t>7</w:t>
            </w:r>
          </w:p>
        </w:tc>
        <w:tc>
          <w:tcPr>
            <w:tcW w:w="6237" w:type="dxa"/>
            <w:vAlign w:val="center"/>
          </w:tcPr>
          <w:p w14:paraId="33140B8B" w14:textId="6517116A" w:rsidR="00A63BD3" w:rsidRPr="006065ED" w:rsidRDefault="00A63BD3" w:rsidP="00607A6F">
            <w:pPr>
              <w:tabs>
                <w:tab w:val="left" w:pos="890"/>
              </w:tabs>
              <w:ind w:hanging="2"/>
              <w:jc w:val="both"/>
              <w:rPr>
                <w:rFonts w:ascii="Noto Sans" w:hAnsi="Noto Sans" w:cs="Noto Sans"/>
                <w:b/>
                <w:sz w:val="18"/>
                <w:szCs w:val="18"/>
              </w:rPr>
            </w:pPr>
            <w:r w:rsidRPr="006065ED">
              <w:rPr>
                <w:rFonts w:ascii="Noto Sans" w:hAnsi="Noto Sans" w:cs="Noto Sans"/>
                <w:b/>
                <w:sz w:val="18"/>
                <w:szCs w:val="18"/>
              </w:rPr>
              <w:t>Memorias técnicas</w:t>
            </w:r>
            <w:r w:rsidRPr="006065ED">
              <w:rPr>
                <w:rFonts w:ascii="Noto Sans" w:hAnsi="Noto Sans" w:cs="Noto Sans"/>
                <w:sz w:val="18"/>
                <w:szCs w:val="18"/>
              </w:rPr>
              <w:t xml:space="preserve"> firmadas y rubricadas (por el prestador del servicio, el administrador del contrato y quien este designe como revisor) de los trabajos realizados por el concepto de los servicios complementarios.</w:t>
            </w:r>
          </w:p>
        </w:tc>
        <w:tc>
          <w:tcPr>
            <w:tcW w:w="2587" w:type="dxa"/>
            <w:vMerge/>
            <w:vAlign w:val="center"/>
          </w:tcPr>
          <w:p w14:paraId="230B9EF3" w14:textId="77777777" w:rsidR="00A63BD3" w:rsidRPr="006065ED" w:rsidRDefault="00A63BD3" w:rsidP="00607A6F">
            <w:pPr>
              <w:tabs>
                <w:tab w:val="left" w:pos="890"/>
              </w:tabs>
              <w:ind w:hanging="2"/>
              <w:jc w:val="both"/>
              <w:rPr>
                <w:rFonts w:ascii="Noto Sans" w:hAnsi="Noto Sans" w:cs="Noto Sans"/>
                <w:sz w:val="20"/>
                <w:szCs w:val="20"/>
              </w:rPr>
            </w:pPr>
          </w:p>
        </w:tc>
      </w:tr>
    </w:tbl>
    <w:bookmarkEnd w:id="85"/>
    <w:p w14:paraId="68919A27" w14:textId="707AC3E6" w:rsidR="00FD3917" w:rsidRPr="006065ED" w:rsidRDefault="00FD3917" w:rsidP="00550C16">
      <w:pPr>
        <w:jc w:val="center"/>
        <w:rPr>
          <w:rFonts w:ascii="Noto Sans" w:hAnsi="Noto Sans" w:cs="Noto Sans"/>
          <w:sz w:val="16"/>
          <w:szCs w:val="16"/>
        </w:rPr>
      </w:pPr>
      <w:r w:rsidRPr="006065ED">
        <w:rPr>
          <w:rFonts w:ascii="Noto Sans" w:hAnsi="Noto Sans" w:cs="Noto Sans"/>
          <w:sz w:val="16"/>
          <w:szCs w:val="16"/>
        </w:rPr>
        <w:t>Tabla 4. Entregables</w:t>
      </w:r>
    </w:p>
    <w:p w14:paraId="2B677B3C" w14:textId="77777777" w:rsidR="00FE238F" w:rsidRPr="006065ED" w:rsidRDefault="00FE238F" w:rsidP="004739B9">
      <w:pPr>
        <w:rPr>
          <w:rFonts w:ascii="Noto Sans" w:hAnsi="Noto Sans" w:cs="Noto Sans"/>
          <w:b/>
          <w:sz w:val="22"/>
          <w:szCs w:val="22"/>
        </w:rPr>
      </w:pPr>
    </w:p>
    <w:p w14:paraId="578B3EF9" w14:textId="77777777" w:rsidR="00FE238F" w:rsidRDefault="00FE238F" w:rsidP="00271AFB">
      <w:pPr>
        <w:ind w:left="-540"/>
        <w:rPr>
          <w:rFonts w:ascii="Noto Sans" w:hAnsi="Noto Sans" w:cs="Noto Sans"/>
          <w:b/>
          <w:sz w:val="22"/>
          <w:szCs w:val="22"/>
        </w:rPr>
      </w:pPr>
    </w:p>
    <w:p w14:paraId="51D2EA7D" w14:textId="77777777" w:rsidR="00331317" w:rsidRDefault="00331317" w:rsidP="00271AFB">
      <w:pPr>
        <w:ind w:left="-540"/>
        <w:rPr>
          <w:rFonts w:ascii="Noto Sans" w:hAnsi="Noto Sans" w:cs="Noto Sans"/>
          <w:b/>
          <w:sz w:val="22"/>
          <w:szCs w:val="22"/>
        </w:rPr>
      </w:pPr>
    </w:p>
    <w:p w14:paraId="311D6305" w14:textId="77777777" w:rsidR="00331317" w:rsidRDefault="00331317" w:rsidP="00271AFB">
      <w:pPr>
        <w:ind w:left="-540"/>
        <w:rPr>
          <w:rFonts w:ascii="Noto Sans" w:hAnsi="Noto Sans" w:cs="Noto Sans"/>
          <w:b/>
          <w:sz w:val="22"/>
          <w:szCs w:val="22"/>
        </w:rPr>
      </w:pPr>
    </w:p>
    <w:p w14:paraId="1BF7FB4F" w14:textId="77777777" w:rsidR="00331317" w:rsidRDefault="00331317" w:rsidP="00271AFB">
      <w:pPr>
        <w:ind w:left="-540"/>
        <w:rPr>
          <w:rFonts w:ascii="Noto Sans" w:hAnsi="Noto Sans" w:cs="Noto Sans"/>
          <w:b/>
          <w:sz w:val="22"/>
          <w:szCs w:val="22"/>
        </w:rPr>
      </w:pPr>
    </w:p>
    <w:p w14:paraId="758AC640" w14:textId="77777777" w:rsidR="00331317" w:rsidRPr="006065ED" w:rsidRDefault="00331317" w:rsidP="00271AFB">
      <w:pPr>
        <w:ind w:left="-540"/>
        <w:rPr>
          <w:rFonts w:ascii="Noto Sans" w:hAnsi="Noto Sans" w:cs="Noto Sans"/>
          <w:b/>
          <w:sz w:val="22"/>
          <w:szCs w:val="22"/>
        </w:rPr>
      </w:pPr>
    </w:p>
    <w:p w14:paraId="50501C6B" w14:textId="77777777" w:rsidR="00271AFB" w:rsidRPr="006065ED" w:rsidRDefault="00271AFB" w:rsidP="00317908">
      <w:pPr>
        <w:pStyle w:val="Ttulo1"/>
        <w:numPr>
          <w:ilvl w:val="0"/>
          <w:numId w:val="13"/>
        </w:numPr>
        <w:spacing w:before="0" w:after="0"/>
        <w:rPr>
          <w:rFonts w:ascii="Noto Sans" w:hAnsi="Noto Sans" w:cs="Noto Sans"/>
          <w:sz w:val="20"/>
          <w:szCs w:val="20"/>
        </w:rPr>
      </w:pPr>
      <w:bookmarkStart w:id="101" w:name="_Toc213945542"/>
      <w:r w:rsidRPr="006065ED">
        <w:rPr>
          <w:rFonts w:ascii="Noto Sans" w:hAnsi="Noto Sans" w:cs="Noto Sans"/>
          <w:sz w:val="20"/>
          <w:szCs w:val="20"/>
        </w:rPr>
        <w:lastRenderedPageBreak/>
        <w:t>Niveles de servicio acordados que deberán cumplirse</w:t>
      </w:r>
      <w:bookmarkEnd w:id="101"/>
    </w:p>
    <w:p w14:paraId="3EC99D8E" w14:textId="77777777" w:rsidR="003C6F71" w:rsidRPr="006065ED" w:rsidRDefault="003C6F71" w:rsidP="00271AFB">
      <w:pPr>
        <w:jc w:val="both"/>
        <w:rPr>
          <w:rFonts w:ascii="Noto Sans" w:hAnsi="Noto Sans" w:cs="Noto Sans"/>
          <w:i/>
          <w:color w:val="0000FF"/>
          <w:sz w:val="20"/>
          <w:szCs w:val="20"/>
        </w:rPr>
      </w:pPr>
    </w:p>
    <w:p w14:paraId="1DD5FF3F" w14:textId="2269583E" w:rsidR="0092312A" w:rsidRPr="006065ED" w:rsidRDefault="00295067" w:rsidP="0092312A">
      <w:pPr>
        <w:jc w:val="both"/>
        <w:rPr>
          <w:rFonts w:ascii="Noto Sans" w:hAnsi="Noto Sans" w:cs="Noto Sans"/>
          <w:sz w:val="20"/>
          <w:szCs w:val="20"/>
        </w:rPr>
      </w:pPr>
      <w:bookmarkStart w:id="102" w:name="_Toc316554490"/>
      <w:r w:rsidRPr="006065ED">
        <w:rPr>
          <w:rFonts w:ascii="Noto Sans" w:hAnsi="Noto Sans" w:cs="Noto Sans"/>
          <w:sz w:val="20"/>
          <w:szCs w:val="20"/>
        </w:rPr>
        <w:t xml:space="preserve">El proveedor deberá atender mediante el portal de soporte técnico o portal web que ponga </w:t>
      </w:r>
      <w:r w:rsidR="005A0020" w:rsidRPr="006065ED">
        <w:rPr>
          <w:rFonts w:ascii="Noto Sans" w:hAnsi="Noto Sans" w:cs="Noto Sans"/>
          <w:sz w:val="20"/>
          <w:szCs w:val="20"/>
        </w:rPr>
        <w:t xml:space="preserve">a </w:t>
      </w:r>
      <w:r w:rsidR="0092312A" w:rsidRPr="006065ED">
        <w:rPr>
          <w:rFonts w:ascii="Noto Sans" w:hAnsi="Noto Sans" w:cs="Noto Sans"/>
          <w:sz w:val="20"/>
          <w:szCs w:val="20"/>
        </w:rPr>
        <w:t>disposición del Instituto los incidentes que en su caso se lleguen a presentar durante la vigencia del servicio.</w:t>
      </w:r>
    </w:p>
    <w:p w14:paraId="35ADD500" w14:textId="77777777" w:rsidR="0092312A" w:rsidRPr="006065ED" w:rsidRDefault="0092312A" w:rsidP="0092312A">
      <w:pPr>
        <w:jc w:val="both"/>
        <w:rPr>
          <w:rFonts w:ascii="Noto Sans" w:hAnsi="Noto Sans" w:cs="Noto Sans"/>
          <w:sz w:val="20"/>
          <w:szCs w:val="20"/>
        </w:rPr>
      </w:pPr>
    </w:p>
    <w:p w14:paraId="68D134EB" w14:textId="6D8AE348" w:rsidR="0092312A" w:rsidRPr="006065ED" w:rsidRDefault="0092312A" w:rsidP="0092312A">
      <w:pPr>
        <w:jc w:val="both"/>
        <w:rPr>
          <w:rFonts w:ascii="Noto Sans" w:hAnsi="Noto Sans" w:cs="Noto Sans"/>
          <w:sz w:val="20"/>
          <w:szCs w:val="20"/>
        </w:rPr>
      </w:pPr>
      <w:r w:rsidRPr="006065ED">
        <w:rPr>
          <w:rFonts w:ascii="Noto Sans" w:hAnsi="Noto Sans" w:cs="Noto Sans"/>
          <w:sz w:val="20"/>
          <w:szCs w:val="20"/>
        </w:rPr>
        <w:t>El Instituto deberá ser atendido por el proveedor una vez que el Instituto gestiones una solicitud de servicio, a través del portal antes citado. Para lo cual deberá de considerar los niveles de servicio</w:t>
      </w:r>
      <w:r w:rsidR="00F45616" w:rsidRPr="006065ED">
        <w:rPr>
          <w:rFonts w:ascii="Noto Sans" w:hAnsi="Noto Sans" w:cs="Noto Sans"/>
          <w:sz w:val="20"/>
          <w:szCs w:val="20"/>
        </w:rPr>
        <w:t xml:space="preserve"> siguientes:</w:t>
      </w:r>
      <w:r w:rsidRPr="006065ED">
        <w:rPr>
          <w:rFonts w:ascii="Noto Sans" w:hAnsi="Noto Sans" w:cs="Noto Sans"/>
          <w:sz w:val="20"/>
          <w:szCs w:val="20"/>
        </w:rPr>
        <w:t xml:space="preserve"> </w:t>
      </w:r>
    </w:p>
    <w:p w14:paraId="1CB8BB47" w14:textId="77777777" w:rsidR="004739B9" w:rsidRPr="006065ED" w:rsidRDefault="004739B9" w:rsidP="0092312A">
      <w:pPr>
        <w:jc w:val="both"/>
        <w:rPr>
          <w:rFonts w:ascii="Noto Sans" w:hAnsi="Noto Sans" w:cs="Noto Sans"/>
          <w:sz w:val="20"/>
          <w:szCs w:val="20"/>
        </w:rPr>
      </w:pPr>
    </w:p>
    <w:tbl>
      <w:tblPr>
        <w:tblW w:w="89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47"/>
        <w:gridCol w:w="1780"/>
        <w:gridCol w:w="1821"/>
        <w:gridCol w:w="1761"/>
        <w:gridCol w:w="1922"/>
      </w:tblGrid>
      <w:tr w:rsidR="0092312A" w:rsidRPr="006065ED" w14:paraId="0487015D" w14:textId="77777777" w:rsidTr="00D17D24">
        <w:tc>
          <w:tcPr>
            <w:tcW w:w="1647" w:type="dxa"/>
            <w:shd w:val="clear" w:color="auto" w:fill="DEEAF6" w:themeFill="accent5" w:themeFillTint="33"/>
            <w:vAlign w:val="center"/>
          </w:tcPr>
          <w:p w14:paraId="2C3ACD52" w14:textId="77777777" w:rsidR="0092312A" w:rsidRPr="006065ED" w:rsidRDefault="0092312A" w:rsidP="00EA4E9C">
            <w:pPr>
              <w:ind w:hanging="2"/>
              <w:contextualSpacing/>
              <w:jc w:val="center"/>
              <w:rPr>
                <w:rFonts w:ascii="Noto Sans" w:hAnsi="Noto Sans" w:cs="Noto Sans"/>
                <w:b/>
                <w:sz w:val="18"/>
                <w:szCs w:val="18"/>
              </w:rPr>
            </w:pPr>
            <w:r w:rsidRPr="006065ED">
              <w:rPr>
                <w:rFonts w:ascii="Noto Sans" w:hAnsi="Noto Sans" w:cs="Noto Sans"/>
                <w:b/>
                <w:sz w:val="18"/>
                <w:szCs w:val="18"/>
              </w:rPr>
              <w:t xml:space="preserve">Nivel de gravedad del servicio </w:t>
            </w:r>
          </w:p>
        </w:tc>
        <w:tc>
          <w:tcPr>
            <w:tcW w:w="1780" w:type="dxa"/>
            <w:shd w:val="clear" w:color="auto" w:fill="DEEAF6" w:themeFill="accent5" w:themeFillTint="33"/>
            <w:vAlign w:val="center"/>
          </w:tcPr>
          <w:p w14:paraId="66E399C7" w14:textId="77777777" w:rsidR="0092312A" w:rsidRPr="006065ED" w:rsidRDefault="0092312A" w:rsidP="00EA4E9C">
            <w:pPr>
              <w:contextualSpacing/>
              <w:jc w:val="center"/>
              <w:rPr>
                <w:rFonts w:ascii="Noto Sans" w:hAnsi="Noto Sans" w:cs="Noto Sans"/>
                <w:sz w:val="18"/>
                <w:szCs w:val="18"/>
              </w:rPr>
            </w:pPr>
            <w:r w:rsidRPr="006065ED">
              <w:rPr>
                <w:rFonts w:ascii="Noto Sans" w:hAnsi="Noto Sans" w:cs="Noto Sans"/>
                <w:b/>
                <w:sz w:val="18"/>
                <w:szCs w:val="18"/>
              </w:rPr>
              <w:t>Nivel 1</w:t>
            </w:r>
          </w:p>
          <w:p w14:paraId="448F6313" w14:textId="77777777" w:rsidR="0092312A" w:rsidRPr="006065ED" w:rsidRDefault="0092312A" w:rsidP="00EA4E9C">
            <w:pPr>
              <w:ind w:hanging="2"/>
              <w:contextualSpacing/>
              <w:jc w:val="center"/>
              <w:rPr>
                <w:rFonts w:ascii="Noto Sans" w:hAnsi="Noto Sans" w:cs="Noto Sans"/>
                <w:sz w:val="18"/>
                <w:szCs w:val="18"/>
              </w:rPr>
            </w:pPr>
            <w:r w:rsidRPr="006065ED">
              <w:rPr>
                <w:rFonts w:ascii="Noto Sans" w:hAnsi="Noto Sans" w:cs="Noto Sans"/>
                <w:sz w:val="18"/>
                <w:szCs w:val="18"/>
              </w:rPr>
              <w:t>El aplicativo de producción fundamental no funciona.</w:t>
            </w:r>
          </w:p>
        </w:tc>
        <w:tc>
          <w:tcPr>
            <w:tcW w:w="1821" w:type="dxa"/>
            <w:shd w:val="clear" w:color="auto" w:fill="DEEAF6" w:themeFill="accent5" w:themeFillTint="33"/>
            <w:vAlign w:val="center"/>
          </w:tcPr>
          <w:p w14:paraId="4BD8AC70" w14:textId="77777777" w:rsidR="0092312A" w:rsidRPr="006065ED" w:rsidRDefault="0092312A" w:rsidP="00EA4E9C">
            <w:pPr>
              <w:ind w:hanging="2"/>
              <w:contextualSpacing/>
              <w:jc w:val="center"/>
              <w:rPr>
                <w:rFonts w:ascii="Noto Sans" w:hAnsi="Noto Sans" w:cs="Noto Sans"/>
                <w:sz w:val="18"/>
                <w:szCs w:val="18"/>
              </w:rPr>
            </w:pPr>
            <w:r w:rsidRPr="006065ED">
              <w:rPr>
                <w:rFonts w:ascii="Noto Sans" w:hAnsi="Noto Sans" w:cs="Noto Sans"/>
                <w:b/>
                <w:sz w:val="18"/>
                <w:szCs w:val="18"/>
              </w:rPr>
              <w:t>Nivel 2</w:t>
            </w:r>
          </w:p>
          <w:p w14:paraId="525C2B0A" w14:textId="77777777" w:rsidR="0092312A" w:rsidRPr="006065ED" w:rsidRDefault="0092312A" w:rsidP="00EA4E9C">
            <w:pPr>
              <w:ind w:hanging="2"/>
              <w:contextualSpacing/>
              <w:jc w:val="center"/>
              <w:rPr>
                <w:rFonts w:ascii="Noto Sans" w:hAnsi="Noto Sans" w:cs="Noto Sans"/>
                <w:sz w:val="18"/>
                <w:szCs w:val="18"/>
              </w:rPr>
            </w:pPr>
            <w:r w:rsidRPr="006065ED">
              <w:rPr>
                <w:rFonts w:ascii="Noto Sans" w:hAnsi="Noto Sans" w:cs="Noto Sans"/>
                <w:sz w:val="18"/>
                <w:szCs w:val="18"/>
              </w:rPr>
              <w:t>Fallo de función o característica principal grave.</w:t>
            </w:r>
          </w:p>
        </w:tc>
        <w:tc>
          <w:tcPr>
            <w:tcW w:w="1761" w:type="dxa"/>
            <w:shd w:val="clear" w:color="auto" w:fill="DEEAF6" w:themeFill="accent5" w:themeFillTint="33"/>
            <w:vAlign w:val="center"/>
          </w:tcPr>
          <w:p w14:paraId="34EBFD1E" w14:textId="77777777" w:rsidR="0092312A" w:rsidRPr="006065ED" w:rsidRDefault="0092312A" w:rsidP="00EA4E9C">
            <w:pPr>
              <w:ind w:hanging="2"/>
              <w:contextualSpacing/>
              <w:jc w:val="center"/>
              <w:rPr>
                <w:rFonts w:ascii="Noto Sans" w:hAnsi="Noto Sans" w:cs="Noto Sans"/>
                <w:sz w:val="18"/>
                <w:szCs w:val="18"/>
              </w:rPr>
            </w:pPr>
            <w:r w:rsidRPr="006065ED">
              <w:rPr>
                <w:rFonts w:ascii="Noto Sans" w:hAnsi="Noto Sans" w:cs="Noto Sans"/>
                <w:b/>
                <w:sz w:val="18"/>
                <w:szCs w:val="18"/>
              </w:rPr>
              <w:t>Nivel 3</w:t>
            </w:r>
          </w:p>
          <w:p w14:paraId="5C5A439C" w14:textId="77777777" w:rsidR="0092312A" w:rsidRPr="006065ED" w:rsidRDefault="0092312A" w:rsidP="00EA4E9C">
            <w:pPr>
              <w:ind w:hanging="2"/>
              <w:contextualSpacing/>
              <w:jc w:val="center"/>
              <w:rPr>
                <w:rFonts w:ascii="Noto Sans" w:hAnsi="Noto Sans" w:cs="Noto Sans"/>
                <w:sz w:val="18"/>
                <w:szCs w:val="18"/>
              </w:rPr>
            </w:pPr>
            <w:r w:rsidRPr="006065ED">
              <w:rPr>
                <w:rFonts w:ascii="Noto Sans" w:hAnsi="Noto Sans" w:cs="Noto Sans"/>
                <w:sz w:val="18"/>
                <w:szCs w:val="18"/>
              </w:rPr>
              <w:t>Fallo de función o característica secundaria intermedio.</w:t>
            </w:r>
          </w:p>
        </w:tc>
        <w:tc>
          <w:tcPr>
            <w:tcW w:w="1922" w:type="dxa"/>
            <w:shd w:val="clear" w:color="auto" w:fill="DEEAF6" w:themeFill="accent5" w:themeFillTint="33"/>
            <w:vAlign w:val="center"/>
          </w:tcPr>
          <w:p w14:paraId="0DE09E1A" w14:textId="77777777" w:rsidR="0092312A" w:rsidRPr="006065ED" w:rsidRDefault="0092312A" w:rsidP="00EA4E9C">
            <w:pPr>
              <w:ind w:hanging="2"/>
              <w:contextualSpacing/>
              <w:jc w:val="center"/>
              <w:rPr>
                <w:rFonts w:ascii="Noto Sans" w:hAnsi="Noto Sans" w:cs="Noto Sans"/>
                <w:sz w:val="18"/>
                <w:szCs w:val="18"/>
              </w:rPr>
            </w:pPr>
            <w:r w:rsidRPr="006065ED">
              <w:rPr>
                <w:rFonts w:ascii="Noto Sans" w:hAnsi="Noto Sans" w:cs="Noto Sans"/>
                <w:b/>
                <w:sz w:val="18"/>
                <w:szCs w:val="18"/>
              </w:rPr>
              <w:t>Nivel 4</w:t>
            </w:r>
          </w:p>
          <w:p w14:paraId="7D1E0A88" w14:textId="77777777" w:rsidR="0092312A" w:rsidRPr="006065ED" w:rsidRDefault="0092312A" w:rsidP="00EA4E9C">
            <w:pPr>
              <w:ind w:hanging="2"/>
              <w:contextualSpacing/>
              <w:jc w:val="center"/>
              <w:rPr>
                <w:rFonts w:ascii="Noto Sans" w:hAnsi="Noto Sans" w:cs="Noto Sans"/>
                <w:sz w:val="18"/>
                <w:szCs w:val="18"/>
              </w:rPr>
            </w:pPr>
            <w:r w:rsidRPr="006065ED">
              <w:rPr>
                <w:rFonts w:ascii="Noto Sans" w:hAnsi="Noto Sans" w:cs="Noto Sans"/>
                <w:sz w:val="18"/>
                <w:szCs w:val="18"/>
              </w:rPr>
              <w:t>Problema leve menor</w:t>
            </w:r>
          </w:p>
        </w:tc>
      </w:tr>
      <w:tr w:rsidR="0092312A" w:rsidRPr="006065ED" w14:paraId="47686886" w14:textId="77777777" w:rsidTr="00D17D24">
        <w:tc>
          <w:tcPr>
            <w:tcW w:w="1647" w:type="dxa"/>
            <w:shd w:val="clear" w:color="auto" w:fill="DEEAF6" w:themeFill="accent5" w:themeFillTint="33"/>
            <w:vAlign w:val="center"/>
          </w:tcPr>
          <w:p w14:paraId="4A4C0D4C" w14:textId="6AF6B20D" w:rsidR="0092312A" w:rsidRPr="006065ED" w:rsidRDefault="0092312A" w:rsidP="00EA4E9C">
            <w:pPr>
              <w:ind w:hanging="2"/>
              <w:contextualSpacing/>
              <w:jc w:val="center"/>
              <w:rPr>
                <w:rFonts w:ascii="Noto Sans" w:hAnsi="Noto Sans" w:cs="Noto Sans"/>
                <w:b/>
                <w:sz w:val="18"/>
                <w:szCs w:val="18"/>
              </w:rPr>
            </w:pPr>
            <w:r w:rsidRPr="006065ED">
              <w:rPr>
                <w:rFonts w:ascii="Noto Sans" w:hAnsi="Noto Sans" w:cs="Noto Sans"/>
                <w:b/>
                <w:sz w:val="18"/>
                <w:szCs w:val="18"/>
              </w:rPr>
              <w:t xml:space="preserve">Descripción </w:t>
            </w:r>
          </w:p>
        </w:tc>
        <w:tc>
          <w:tcPr>
            <w:tcW w:w="1780" w:type="dxa"/>
          </w:tcPr>
          <w:p w14:paraId="62A70582" w14:textId="77777777" w:rsidR="0092312A" w:rsidRPr="006065ED" w:rsidRDefault="0092312A" w:rsidP="00EA4E9C">
            <w:pPr>
              <w:ind w:hanging="2"/>
              <w:contextualSpacing/>
              <w:jc w:val="both"/>
              <w:rPr>
                <w:rFonts w:ascii="Noto Sans" w:hAnsi="Noto Sans" w:cs="Noto Sans"/>
                <w:sz w:val="18"/>
                <w:szCs w:val="18"/>
              </w:rPr>
            </w:pPr>
            <w:r w:rsidRPr="006065ED">
              <w:rPr>
                <w:rFonts w:ascii="Noto Sans" w:hAnsi="Noto Sans" w:cs="Noto Sans"/>
                <w:sz w:val="18"/>
                <w:szCs w:val="18"/>
              </w:rPr>
              <w:t>El aplicativo de</w:t>
            </w:r>
          </w:p>
          <w:p w14:paraId="3C8B3175" w14:textId="77777777" w:rsidR="0092312A" w:rsidRPr="006065ED" w:rsidRDefault="0092312A" w:rsidP="00EA4E9C">
            <w:pPr>
              <w:contextualSpacing/>
              <w:jc w:val="both"/>
              <w:rPr>
                <w:rFonts w:ascii="Noto Sans" w:hAnsi="Noto Sans" w:cs="Noto Sans"/>
                <w:sz w:val="18"/>
                <w:szCs w:val="18"/>
              </w:rPr>
            </w:pPr>
            <w:r w:rsidRPr="006065ED">
              <w:rPr>
                <w:rFonts w:ascii="Noto Sans" w:hAnsi="Noto Sans" w:cs="Noto Sans"/>
                <w:sz w:val="18"/>
                <w:szCs w:val="18"/>
              </w:rPr>
              <w:t>producción no funciona. El producto no se puede utilizar, lo que ocasiona una interrupción total de las actividades. No hay ninguna solución alternativa disponible.</w:t>
            </w:r>
          </w:p>
        </w:tc>
        <w:tc>
          <w:tcPr>
            <w:tcW w:w="1821" w:type="dxa"/>
          </w:tcPr>
          <w:p w14:paraId="42F51831" w14:textId="77777777" w:rsidR="0092312A" w:rsidRPr="006065ED" w:rsidRDefault="0092312A" w:rsidP="00EA4E9C">
            <w:pPr>
              <w:ind w:hanging="2"/>
              <w:contextualSpacing/>
              <w:jc w:val="both"/>
              <w:rPr>
                <w:rFonts w:ascii="Noto Sans" w:hAnsi="Noto Sans" w:cs="Noto Sans"/>
                <w:sz w:val="18"/>
                <w:szCs w:val="18"/>
              </w:rPr>
            </w:pPr>
            <w:r w:rsidRPr="006065ED">
              <w:rPr>
                <w:rFonts w:ascii="Noto Sans" w:hAnsi="Noto Sans" w:cs="Noto Sans"/>
                <w:sz w:val="18"/>
                <w:szCs w:val="18"/>
              </w:rPr>
              <w:t>Fallo importante de la funcionalidad. Las operaciones del Instituto se ven gravemente limitadas, pero es posible seguir trabajando con limitaciones. Hay una solución alternativa disponible.</w:t>
            </w:r>
          </w:p>
        </w:tc>
        <w:tc>
          <w:tcPr>
            <w:tcW w:w="1761" w:type="dxa"/>
          </w:tcPr>
          <w:p w14:paraId="4FADDC9A" w14:textId="77777777" w:rsidR="0092312A" w:rsidRPr="006065ED" w:rsidRDefault="0092312A" w:rsidP="00EA4E9C">
            <w:pPr>
              <w:ind w:hanging="2"/>
              <w:contextualSpacing/>
              <w:jc w:val="both"/>
              <w:rPr>
                <w:rFonts w:ascii="Noto Sans" w:hAnsi="Noto Sans" w:cs="Noto Sans"/>
                <w:sz w:val="18"/>
                <w:szCs w:val="18"/>
              </w:rPr>
            </w:pPr>
            <w:r w:rsidRPr="006065ED">
              <w:rPr>
                <w:rFonts w:ascii="Noto Sans" w:hAnsi="Noto Sans" w:cs="Noto Sans"/>
                <w:sz w:val="18"/>
                <w:szCs w:val="18"/>
              </w:rPr>
              <w:t xml:space="preserve">Fallo poco importante de la funcionalidad. El producto no funciona como se había diseñado, lo que ocasiona una pérdida limitada de funcionalidad. </w:t>
            </w:r>
          </w:p>
        </w:tc>
        <w:tc>
          <w:tcPr>
            <w:tcW w:w="1922" w:type="dxa"/>
          </w:tcPr>
          <w:p w14:paraId="5BF4E0C0" w14:textId="77777777" w:rsidR="0092312A" w:rsidRPr="006065ED" w:rsidRDefault="0092312A" w:rsidP="00EA4E9C">
            <w:pPr>
              <w:ind w:hanging="2"/>
              <w:contextualSpacing/>
              <w:jc w:val="both"/>
              <w:rPr>
                <w:rFonts w:ascii="Noto Sans" w:hAnsi="Noto Sans" w:cs="Noto Sans"/>
                <w:sz w:val="18"/>
                <w:szCs w:val="18"/>
              </w:rPr>
            </w:pPr>
            <w:r w:rsidRPr="006065ED">
              <w:rPr>
                <w:rFonts w:ascii="Noto Sans" w:hAnsi="Noto Sans" w:cs="Noto Sans"/>
                <w:sz w:val="18"/>
                <w:szCs w:val="18"/>
              </w:rPr>
              <w:t>No se ha producido</w:t>
            </w:r>
          </w:p>
          <w:p w14:paraId="5C5F19AA" w14:textId="77777777" w:rsidR="0092312A" w:rsidRPr="006065ED" w:rsidRDefault="0092312A" w:rsidP="00EA4E9C">
            <w:pPr>
              <w:ind w:hanging="2"/>
              <w:contextualSpacing/>
              <w:jc w:val="both"/>
              <w:rPr>
                <w:rFonts w:ascii="Noto Sans" w:hAnsi="Noto Sans" w:cs="Noto Sans"/>
                <w:sz w:val="18"/>
                <w:szCs w:val="18"/>
              </w:rPr>
            </w:pPr>
            <w:r w:rsidRPr="006065ED">
              <w:rPr>
                <w:rFonts w:ascii="Noto Sans" w:hAnsi="Noto Sans" w:cs="Noto Sans"/>
                <w:sz w:val="18"/>
                <w:szCs w:val="18"/>
              </w:rPr>
              <w:t>pérdida del servicio. Por ejemplo, esto puede ser una solicitud de documentación, de información general o una petición de mejora de software.</w:t>
            </w:r>
          </w:p>
        </w:tc>
      </w:tr>
      <w:tr w:rsidR="0092312A" w:rsidRPr="006065ED" w14:paraId="4269CF08" w14:textId="77777777" w:rsidTr="00D17D24">
        <w:tc>
          <w:tcPr>
            <w:tcW w:w="1647" w:type="dxa"/>
            <w:shd w:val="clear" w:color="auto" w:fill="DEEAF6" w:themeFill="accent5" w:themeFillTint="33"/>
            <w:vAlign w:val="center"/>
          </w:tcPr>
          <w:p w14:paraId="0B7EA763" w14:textId="5A8A51F6" w:rsidR="0092312A" w:rsidRPr="006065ED" w:rsidRDefault="00815C84" w:rsidP="00EA4E9C">
            <w:pPr>
              <w:ind w:hanging="2"/>
              <w:contextualSpacing/>
              <w:jc w:val="center"/>
              <w:rPr>
                <w:rFonts w:ascii="Noto Sans" w:hAnsi="Noto Sans" w:cs="Noto Sans"/>
                <w:b/>
                <w:sz w:val="18"/>
                <w:szCs w:val="18"/>
              </w:rPr>
            </w:pPr>
            <w:r w:rsidRPr="006065ED">
              <w:rPr>
                <w:rFonts w:ascii="Noto Sans" w:hAnsi="Noto Sans" w:cs="Noto Sans"/>
                <w:b/>
                <w:sz w:val="18"/>
                <w:szCs w:val="18"/>
              </w:rPr>
              <w:t>T</w:t>
            </w:r>
            <w:r w:rsidR="0092312A" w:rsidRPr="006065ED">
              <w:rPr>
                <w:rFonts w:ascii="Noto Sans" w:hAnsi="Noto Sans" w:cs="Noto Sans"/>
                <w:b/>
                <w:sz w:val="18"/>
                <w:szCs w:val="18"/>
              </w:rPr>
              <w:t>iempo de respuesta</w:t>
            </w:r>
          </w:p>
        </w:tc>
        <w:tc>
          <w:tcPr>
            <w:tcW w:w="1780" w:type="dxa"/>
            <w:vAlign w:val="center"/>
          </w:tcPr>
          <w:p w14:paraId="14E8381D" w14:textId="77777777" w:rsidR="0092312A" w:rsidRPr="006065ED" w:rsidRDefault="0092312A" w:rsidP="00EA4E9C">
            <w:pPr>
              <w:ind w:hanging="2"/>
              <w:contextualSpacing/>
              <w:jc w:val="center"/>
              <w:rPr>
                <w:rFonts w:ascii="Noto Sans" w:hAnsi="Noto Sans" w:cs="Noto Sans"/>
                <w:b/>
                <w:sz w:val="18"/>
                <w:szCs w:val="18"/>
              </w:rPr>
            </w:pPr>
            <w:r w:rsidRPr="006065ED">
              <w:rPr>
                <w:rFonts w:ascii="Noto Sans" w:hAnsi="Noto Sans" w:cs="Noto Sans"/>
                <w:b/>
                <w:sz w:val="18"/>
                <w:szCs w:val="18"/>
              </w:rPr>
              <w:t>1 hora</w:t>
            </w:r>
          </w:p>
        </w:tc>
        <w:tc>
          <w:tcPr>
            <w:tcW w:w="1821" w:type="dxa"/>
            <w:vAlign w:val="center"/>
          </w:tcPr>
          <w:p w14:paraId="2BBD7E63" w14:textId="77777777" w:rsidR="0092312A" w:rsidRPr="006065ED" w:rsidRDefault="0092312A" w:rsidP="00EA4E9C">
            <w:pPr>
              <w:ind w:hanging="2"/>
              <w:contextualSpacing/>
              <w:jc w:val="center"/>
              <w:rPr>
                <w:rFonts w:ascii="Noto Sans" w:hAnsi="Noto Sans" w:cs="Noto Sans"/>
                <w:b/>
                <w:sz w:val="18"/>
                <w:szCs w:val="18"/>
              </w:rPr>
            </w:pPr>
            <w:r w:rsidRPr="006065ED">
              <w:rPr>
                <w:rFonts w:ascii="Noto Sans" w:hAnsi="Noto Sans" w:cs="Noto Sans"/>
                <w:b/>
                <w:sz w:val="18"/>
                <w:szCs w:val="18"/>
              </w:rPr>
              <w:t>4 horas</w:t>
            </w:r>
          </w:p>
        </w:tc>
        <w:tc>
          <w:tcPr>
            <w:tcW w:w="1761" w:type="dxa"/>
            <w:vAlign w:val="center"/>
          </w:tcPr>
          <w:p w14:paraId="1FA66B3E" w14:textId="77777777" w:rsidR="0092312A" w:rsidRPr="006065ED" w:rsidRDefault="0092312A" w:rsidP="00EA4E9C">
            <w:pPr>
              <w:ind w:hanging="2"/>
              <w:contextualSpacing/>
              <w:jc w:val="center"/>
              <w:rPr>
                <w:rFonts w:ascii="Noto Sans" w:hAnsi="Noto Sans" w:cs="Noto Sans"/>
                <w:b/>
                <w:sz w:val="18"/>
                <w:szCs w:val="18"/>
              </w:rPr>
            </w:pPr>
            <w:r w:rsidRPr="006065ED">
              <w:rPr>
                <w:rFonts w:ascii="Noto Sans" w:hAnsi="Noto Sans" w:cs="Noto Sans"/>
                <w:b/>
                <w:sz w:val="18"/>
                <w:szCs w:val="18"/>
              </w:rPr>
              <w:t>12 horas</w:t>
            </w:r>
          </w:p>
        </w:tc>
        <w:tc>
          <w:tcPr>
            <w:tcW w:w="1922" w:type="dxa"/>
            <w:vAlign w:val="center"/>
          </w:tcPr>
          <w:p w14:paraId="4E6CE3BE" w14:textId="77777777" w:rsidR="0092312A" w:rsidRPr="006065ED" w:rsidRDefault="0092312A" w:rsidP="00EA4E9C">
            <w:pPr>
              <w:ind w:hanging="2"/>
              <w:contextualSpacing/>
              <w:jc w:val="center"/>
              <w:rPr>
                <w:rFonts w:ascii="Noto Sans" w:hAnsi="Noto Sans" w:cs="Noto Sans"/>
                <w:b/>
                <w:sz w:val="18"/>
                <w:szCs w:val="18"/>
              </w:rPr>
            </w:pPr>
            <w:r w:rsidRPr="006065ED">
              <w:rPr>
                <w:rFonts w:ascii="Noto Sans" w:hAnsi="Noto Sans" w:cs="Noto Sans"/>
                <w:b/>
                <w:sz w:val="18"/>
                <w:szCs w:val="18"/>
              </w:rPr>
              <w:t>2 días hábiles</w:t>
            </w:r>
          </w:p>
        </w:tc>
      </w:tr>
    </w:tbl>
    <w:p w14:paraId="70384C08" w14:textId="77777777" w:rsidR="0092312A" w:rsidRPr="006065ED" w:rsidRDefault="0092312A" w:rsidP="0092312A">
      <w:pPr>
        <w:jc w:val="center"/>
        <w:rPr>
          <w:rFonts w:ascii="Noto Sans" w:hAnsi="Noto Sans" w:cs="Noto Sans"/>
          <w:sz w:val="16"/>
          <w:szCs w:val="16"/>
        </w:rPr>
      </w:pPr>
      <w:r w:rsidRPr="006065ED">
        <w:rPr>
          <w:rFonts w:ascii="Noto Sans" w:hAnsi="Noto Sans" w:cs="Noto Sans"/>
          <w:sz w:val="16"/>
          <w:szCs w:val="16"/>
        </w:rPr>
        <w:t>Tabla 5. Niveles de gravedad del servicio.</w:t>
      </w:r>
    </w:p>
    <w:p w14:paraId="735467BB" w14:textId="77777777" w:rsidR="00271AFB" w:rsidRPr="006065ED" w:rsidRDefault="00271AFB" w:rsidP="00271AFB">
      <w:pPr>
        <w:ind w:left="-540"/>
        <w:rPr>
          <w:rFonts w:ascii="Noto Sans" w:hAnsi="Noto Sans" w:cs="Noto Sans"/>
          <w:sz w:val="22"/>
          <w:szCs w:val="22"/>
        </w:rPr>
      </w:pPr>
    </w:p>
    <w:p w14:paraId="78BDF92E" w14:textId="77777777" w:rsidR="00812505" w:rsidRPr="006065ED" w:rsidRDefault="00812505" w:rsidP="00FE238F">
      <w:pPr>
        <w:rPr>
          <w:rFonts w:ascii="Noto Sans" w:hAnsi="Noto Sans" w:cs="Noto Sans"/>
          <w:sz w:val="22"/>
          <w:szCs w:val="22"/>
        </w:rPr>
      </w:pPr>
    </w:p>
    <w:p w14:paraId="425049F3" w14:textId="77777777" w:rsidR="00271AFB" w:rsidRPr="006065ED" w:rsidRDefault="00271AFB" w:rsidP="00317908">
      <w:pPr>
        <w:pStyle w:val="Ttulo1"/>
        <w:numPr>
          <w:ilvl w:val="0"/>
          <w:numId w:val="13"/>
        </w:numPr>
        <w:spacing w:before="0" w:after="0"/>
        <w:rPr>
          <w:rFonts w:ascii="Noto Sans" w:hAnsi="Noto Sans" w:cs="Noto Sans"/>
          <w:sz w:val="20"/>
          <w:szCs w:val="20"/>
        </w:rPr>
      </w:pPr>
      <w:bookmarkStart w:id="103" w:name="_Toc213945543"/>
      <w:r w:rsidRPr="006065ED">
        <w:rPr>
          <w:rFonts w:ascii="Noto Sans" w:hAnsi="Noto Sans" w:cs="Noto Sans"/>
          <w:sz w:val="20"/>
          <w:szCs w:val="20"/>
        </w:rPr>
        <w:t>Requerimientos de arquitectura tecnológica</w:t>
      </w:r>
      <w:bookmarkEnd w:id="102"/>
      <w:bookmarkEnd w:id="103"/>
    </w:p>
    <w:p w14:paraId="513F3684" w14:textId="77777777" w:rsidR="003C6F71" w:rsidRPr="006065ED" w:rsidRDefault="003C6F71" w:rsidP="00B412A1">
      <w:pPr>
        <w:jc w:val="both"/>
        <w:rPr>
          <w:rFonts w:ascii="Noto Sans" w:hAnsi="Noto Sans" w:cs="Noto Sans"/>
          <w:i/>
          <w:color w:val="0000FF"/>
          <w:sz w:val="20"/>
          <w:szCs w:val="20"/>
        </w:rPr>
      </w:pPr>
    </w:p>
    <w:p w14:paraId="15B3A4E3" w14:textId="4E4E7F43" w:rsidR="00271AFB" w:rsidRPr="006065ED" w:rsidRDefault="007E235A" w:rsidP="00B412A1">
      <w:pPr>
        <w:jc w:val="both"/>
        <w:rPr>
          <w:rFonts w:ascii="Noto Sans" w:hAnsi="Noto Sans" w:cs="Noto Sans"/>
          <w:iCs/>
          <w:sz w:val="20"/>
          <w:szCs w:val="20"/>
        </w:rPr>
      </w:pPr>
      <w:r w:rsidRPr="006065ED">
        <w:rPr>
          <w:rFonts w:ascii="Noto Sans" w:hAnsi="Noto Sans" w:cs="Noto Sans"/>
          <w:iCs/>
          <w:sz w:val="20"/>
          <w:szCs w:val="20"/>
        </w:rPr>
        <w:t xml:space="preserve">El proveedor deberá considerar para </w:t>
      </w:r>
      <w:r w:rsidR="00F035D9" w:rsidRPr="006065ED">
        <w:rPr>
          <w:rFonts w:ascii="Noto Sans" w:hAnsi="Noto Sans" w:cs="Noto Sans"/>
          <w:iCs/>
          <w:sz w:val="20"/>
          <w:szCs w:val="20"/>
        </w:rPr>
        <w:t xml:space="preserve">la arquitectura tecnológica lo siguiente: </w:t>
      </w:r>
    </w:p>
    <w:p w14:paraId="08706396" w14:textId="77777777" w:rsidR="00F035D9" w:rsidRPr="006065ED" w:rsidRDefault="00F035D9" w:rsidP="00B412A1">
      <w:pPr>
        <w:jc w:val="both"/>
        <w:rPr>
          <w:rFonts w:ascii="Noto Sans" w:hAnsi="Noto Sans" w:cs="Noto Sans"/>
          <w:iCs/>
          <w:sz w:val="20"/>
          <w:szCs w:val="20"/>
        </w:rPr>
      </w:pPr>
    </w:p>
    <w:p w14:paraId="4D3DCECB" w14:textId="77777777" w:rsidR="007E235A" w:rsidRPr="006065ED" w:rsidRDefault="007E235A" w:rsidP="00317908">
      <w:pPr>
        <w:pStyle w:val="Prrafodelista"/>
        <w:numPr>
          <w:ilvl w:val="0"/>
          <w:numId w:val="16"/>
        </w:numPr>
        <w:spacing w:after="160" w:line="259" w:lineRule="auto"/>
        <w:jc w:val="both"/>
        <w:rPr>
          <w:rFonts w:ascii="Noto Sans" w:hAnsi="Noto Sans" w:cs="Noto Sans"/>
          <w:sz w:val="20"/>
          <w:szCs w:val="20"/>
        </w:rPr>
      </w:pPr>
      <w:r w:rsidRPr="006065ED">
        <w:rPr>
          <w:rFonts w:ascii="Noto Sans" w:hAnsi="Noto Sans" w:cs="Noto Sans"/>
          <w:sz w:val="20"/>
          <w:szCs w:val="20"/>
        </w:rPr>
        <w:t xml:space="preserve">Arquitectura en clúster o en el caso de contenedores, estos deberán ser redundantes y resilientes a incrementos súbitos de concurrencia. </w:t>
      </w:r>
    </w:p>
    <w:p w14:paraId="44BD53EB" w14:textId="77777777" w:rsidR="002C234C" w:rsidRPr="006065ED" w:rsidRDefault="002C234C" w:rsidP="002C234C">
      <w:pPr>
        <w:pStyle w:val="Prrafodelista"/>
        <w:spacing w:after="160" w:line="259" w:lineRule="auto"/>
        <w:ind w:left="1031"/>
        <w:jc w:val="both"/>
        <w:rPr>
          <w:rFonts w:ascii="Noto Sans" w:hAnsi="Noto Sans" w:cs="Noto Sans"/>
          <w:sz w:val="20"/>
          <w:szCs w:val="20"/>
        </w:rPr>
      </w:pPr>
    </w:p>
    <w:p w14:paraId="4BBA3033" w14:textId="1EF8F5B6" w:rsidR="002C234C" w:rsidRPr="006065ED" w:rsidRDefault="007E235A" w:rsidP="00317908">
      <w:pPr>
        <w:pStyle w:val="Prrafodelista"/>
        <w:numPr>
          <w:ilvl w:val="0"/>
          <w:numId w:val="16"/>
        </w:numPr>
        <w:spacing w:after="160" w:line="259" w:lineRule="auto"/>
        <w:jc w:val="both"/>
        <w:rPr>
          <w:rFonts w:ascii="Noto Sans" w:hAnsi="Noto Sans" w:cs="Noto Sans"/>
          <w:sz w:val="20"/>
          <w:szCs w:val="20"/>
        </w:rPr>
      </w:pPr>
      <w:r w:rsidRPr="006065ED">
        <w:rPr>
          <w:rFonts w:ascii="Noto Sans" w:hAnsi="Noto Sans" w:cs="Noto Sans"/>
          <w:sz w:val="20"/>
          <w:szCs w:val="20"/>
        </w:rPr>
        <w:t>Arquitectura escalable en caso de incremento de procesamiento.</w:t>
      </w:r>
    </w:p>
    <w:p w14:paraId="7DE16A5B" w14:textId="77777777" w:rsidR="002C234C" w:rsidRDefault="002C234C" w:rsidP="002C234C">
      <w:pPr>
        <w:pStyle w:val="Prrafodelista"/>
        <w:spacing w:after="160" w:line="259" w:lineRule="auto"/>
        <w:ind w:left="1031"/>
        <w:jc w:val="both"/>
        <w:rPr>
          <w:rFonts w:ascii="Noto Sans" w:hAnsi="Noto Sans" w:cs="Noto Sans"/>
          <w:sz w:val="20"/>
          <w:szCs w:val="20"/>
        </w:rPr>
      </w:pPr>
    </w:p>
    <w:p w14:paraId="506605F5" w14:textId="77777777" w:rsidR="00331317" w:rsidRDefault="00331317" w:rsidP="002C234C">
      <w:pPr>
        <w:pStyle w:val="Prrafodelista"/>
        <w:spacing w:after="160" w:line="259" w:lineRule="auto"/>
        <w:ind w:left="1031"/>
        <w:jc w:val="both"/>
        <w:rPr>
          <w:rFonts w:ascii="Noto Sans" w:hAnsi="Noto Sans" w:cs="Noto Sans"/>
          <w:sz w:val="20"/>
          <w:szCs w:val="20"/>
        </w:rPr>
      </w:pPr>
    </w:p>
    <w:p w14:paraId="0730AC6D" w14:textId="77777777" w:rsidR="00331317" w:rsidRDefault="00331317" w:rsidP="002C234C">
      <w:pPr>
        <w:pStyle w:val="Prrafodelista"/>
        <w:spacing w:after="160" w:line="259" w:lineRule="auto"/>
        <w:ind w:left="1031"/>
        <w:jc w:val="both"/>
        <w:rPr>
          <w:rFonts w:ascii="Noto Sans" w:hAnsi="Noto Sans" w:cs="Noto Sans"/>
          <w:sz w:val="20"/>
          <w:szCs w:val="20"/>
        </w:rPr>
      </w:pPr>
    </w:p>
    <w:p w14:paraId="2B1107FE" w14:textId="77777777" w:rsidR="00331317" w:rsidRDefault="00331317" w:rsidP="002C234C">
      <w:pPr>
        <w:pStyle w:val="Prrafodelista"/>
        <w:spacing w:after="160" w:line="259" w:lineRule="auto"/>
        <w:ind w:left="1031"/>
        <w:jc w:val="both"/>
        <w:rPr>
          <w:rFonts w:ascii="Noto Sans" w:hAnsi="Noto Sans" w:cs="Noto Sans"/>
          <w:sz w:val="20"/>
          <w:szCs w:val="20"/>
        </w:rPr>
      </w:pPr>
    </w:p>
    <w:p w14:paraId="360ADFB7" w14:textId="77777777" w:rsidR="00324C7B" w:rsidRDefault="00324C7B" w:rsidP="002C234C">
      <w:pPr>
        <w:pStyle w:val="Prrafodelista"/>
        <w:spacing w:after="160" w:line="259" w:lineRule="auto"/>
        <w:ind w:left="1031"/>
        <w:jc w:val="both"/>
        <w:rPr>
          <w:rFonts w:ascii="Noto Sans" w:hAnsi="Noto Sans" w:cs="Noto Sans"/>
          <w:sz w:val="20"/>
          <w:szCs w:val="20"/>
        </w:rPr>
      </w:pPr>
    </w:p>
    <w:p w14:paraId="497E5E22" w14:textId="77777777" w:rsidR="00324C7B" w:rsidRPr="006065ED" w:rsidRDefault="00324C7B" w:rsidP="002C234C">
      <w:pPr>
        <w:pStyle w:val="Prrafodelista"/>
        <w:spacing w:after="160" w:line="259" w:lineRule="auto"/>
        <w:ind w:left="1031"/>
        <w:jc w:val="both"/>
        <w:rPr>
          <w:rFonts w:ascii="Noto Sans" w:hAnsi="Noto Sans" w:cs="Noto Sans"/>
          <w:sz w:val="20"/>
          <w:szCs w:val="20"/>
        </w:rPr>
      </w:pPr>
    </w:p>
    <w:p w14:paraId="5D2F2CC0" w14:textId="77777777" w:rsidR="007E235A" w:rsidRDefault="007E235A" w:rsidP="00317908">
      <w:pPr>
        <w:pStyle w:val="Prrafodelista"/>
        <w:numPr>
          <w:ilvl w:val="0"/>
          <w:numId w:val="16"/>
        </w:numPr>
        <w:spacing w:after="160" w:line="259" w:lineRule="auto"/>
        <w:jc w:val="both"/>
        <w:rPr>
          <w:rFonts w:ascii="Noto Sans" w:hAnsi="Noto Sans" w:cs="Noto Sans"/>
          <w:sz w:val="20"/>
          <w:szCs w:val="20"/>
        </w:rPr>
      </w:pPr>
      <w:r w:rsidRPr="006065ED">
        <w:rPr>
          <w:rFonts w:ascii="Noto Sans" w:hAnsi="Noto Sans" w:cs="Noto Sans"/>
          <w:sz w:val="20"/>
          <w:szCs w:val="20"/>
        </w:rPr>
        <w:t>Para el caso de arquitectura clúster se requiere capa de balanceo para distribución de cargas</w:t>
      </w:r>
      <w:bookmarkStart w:id="104" w:name="_heading=h.3j2qqm3" w:colFirst="0" w:colLast="0"/>
      <w:bookmarkEnd w:id="104"/>
      <w:r w:rsidRPr="006065ED">
        <w:rPr>
          <w:rFonts w:ascii="Noto Sans" w:hAnsi="Noto Sans" w:cs="Noto Sans"/>
          <w:sz w:val="20"/>
          <w:szCs w:val="20"/>
        </w:rPr>
        <w:t xml:space="preserve">, ya sea a través de servicios HTTPD o aplicaciones de entrega y distribución de aplicaciones Web (F5 o similar). </w:t>
      </w:r>
    </w:p>
    <w:p w14:paraId="3C735DDA" w14:textId="77777777" w:rsidR="00324C7B" w:rsidRPr="006065ED" w:rsidRDefault="00324C7B" w:rsidP="00324C7B">
      <w:pPr>
        <w:pStyle w:val="Prrafodelista"/>
        <w:spacing w:after="160" w:line="259" w:lineRule="auto"/>
        <w:ind w:left="1031"/>
        <w:jc w:val="both"/>
        <w:rPr>
          <w:rFonts w:ascii="Noto Sans" w:hAnsi="Noto Sans" w:cs="Noto Sans"/>
          <w:sz w:val="20"/>
          <w:szCs w:val="20"/>
        </w:rPr>
      </w:pPr>
    </w:p>
    <w:p w14:paraId="27C955E8" w14:textId="77777777" w:rsidR="00271AFB" w:rsidRPr="006065ED" w:rsidRDefault="00271AFB" w:rsidP="00317908">
      <w:pPr>
        <w:pStyle w:val="Ttulo1"/>
        <w:numPr>
          <w:ilvl w:val="0"/>
          <w:numId w:val="13"/>
        </w:numPr>
        <w:spacing w:before="0" w:after="0"/>
        <w:rPr>
          <w:rFonts w:ascii="Noto Sans" w:hAnsi="Noto Sans" w:cs="Noto Sans"/>
          <w:sz w:val="20"/>
          <w:szCs w:val="20"/>
        </w:rPr>
      </w:pPr>
      <w:bookmarkStart w:id="105" w:name="_Toc213945544"/>
      <w:r w:rsidRPr="006065ED">
        <w:rPr>
          <w:rFonts w:ascii="Noto Sans" w:hAnsi="Noto Sans" w:cs="Noto Sans"/>
          <w:sz w:val="20"/>
          <w:szCs w:val="20"/>
        </w:rPr>
        <w:t>Restricciones e interfaces con otros elementos</w:t>
      </w:r>
      <w:bookmarkEnd w:id="105"/>
    </w:p>
    <w:p w14:paraId="251FDB6B" w14:textId="77777777" w:rsidR="0088213F" w:rsidRPr="006065ED" w:rsidRDefault="0088213F" w:rsidP="00B412A1">
      <w:pPr>
        <w:jc w:val="both"/>
        <w:rPr>
          <w:rFonts w:ascii="Noto Sans" w:hAnsi="Noto Sans" w:cs="Noto Sans"/>
          <w:bCs/>
          <w:sz w:val="20"/>
          <w:szCs w:val="20"/>
        </w:rPr>
      </w:pPr>
    </w:p>
    <w:p w14:paraId="1E60CD0F" w14:textId="07BAFD4D" w:rsidR="003C6F71" w:rsidRPr="006065ED" w:rsidRDefault="0088213F" w:rsidP="00B412A1">
      <w:pPr>
        <w:jc w:val="both"/>
        <w:rPr>
          <w:rFonts w:ascii="Noto Sans" w:hAnsi="Noto Sans" w:cs="Noto Sans"/>
          <w:i/>
          <w:color w:val="0000FF"/>
          <w:sz w:val="20"/>
          <w:szCs w:val="20"/>
        </w:rPr>
      </w:pPr>
      <w:bookmarkStart w:id="106" w:name="_Hlk207810992"/>
      <w:r w:rsidRPr="006065ED">
        <w:rPr>
          <w:rFonts w:ascii="Noto Sans" w:eastAsia="Arial" w:hAnsi="Noto Sans" w:cs="Noto Sans"/>
          <w:sz w:val="20"/>
          <w:szCs w:val="20"/>
        </w:rPr>
        <w:t>No aplican.</w:t>
      </w:r>
    </w:p>
    <w:bookmarkEnd w:id="106"/>
    <w:p w14:paraId="61328A19" w14:textId="77777777" w:rsidR="00746EE0" w:rsidRPr="006065ED" w:rsidRDefault="00746EE0" w:rsidP="00271AFB">
      <w:pPr>
        <w:rPr>
          <w:rFonts w:ascii="Noto Sans" w:hAnsi="Noto Sans" w:cs="Noto Sans"/>
          <w:b/>
          <w:sz w:val="20"/>
          <w:szCs w:val="20"/>
        </w:rPr>
      </w:pPr>
    </w:p>
    <w:p w14:paraId="3AEC85D5" w14:textId="13BD9269" w:rsidR="0055027F" w:rsidRPr="006065ED" w:rsidRDefault="0055027F" w:rsidP="003476BE">
      <w:pPr>
        <w:pStyle w:val="Ttulo1"/>
        <w:numPr>
          <w:ilvl w:val="0"/>
          <w:numId w:val="13"/>
        </w:numPr>
        <w:tabs>
          <w:tab w:val="num" w:pos="0"/>
        </w:tabs>
        <w:spacing w:before="0" w:after="0"/>
        <w:rPr>
          <w:rFonts w:ascii="Noto Sans" w:hAnsi="Noto Sans" w:cs="Noto Sans"/>
          <w:sz w:val="20"/>
          <w:szCs w:val="20"/>
        </w:rPr>
      </w:pPr>
      <w:bookmarkStart w:id="107" w:name="_Toc213945545"/>
      <w:r w:rsidRPr="006065ED">
        <w:rPr>
          <w:rFonts w:ascii="Noto Sans" w:hAnsi="Noto Sans" w:cs="Noto Sans"/>
          <w:sz w:val="20"/>
          <w:szCs w:val="20"/>
        </w:rPr>
        <w:t>Pruebas requeridas, método de evaluación y el resultado mínimo que debe obtenerse al ejecutar las pruebas</w:t>
      </w:r>
      <w:bookmarkEnd w:id="107"/>
    </w:p>
    <w:p w14:paraId="6BEB2F9F" w14:textId="38265204" w:rsidR="00746EE0" w:rsidRPr="006065ED" w:rsidRDefault="00AF01ED" w:rsidP="00AF01ED">
      <w:pPr>
        <w:jc w:val="both"/>
        <w:rPr>
          <w:rFonts w:ascii="Noto Sans" w:eastAsia="Arial" w:hAnsi="Noto Sans" w:cs="Noto Sans"/>
          <w:sz w:val="20"/>
          <w:szCs w:val="20"/>
        </w:rPr>
      </w:pPr>
      <w:r w:rsidRPr="006065ED">
        <w:rPr>
          <w:rFonts w:ascii="Noto Sans" w:eastAsia="Arial" w:hAnsi="Noto Sans" w:cs="Noto Sans"/>
          <w:sz w:val="20"/>
          <w:szCs w:val="20"/>
        </w:rPr>
        <w:t xml:space="preserve">No aplica. </w:t>
      </w:r>
    </w:p>
    <w:p w14:paraId="231FABB4" w14:textId="77777777" w:rsidR="00746EE0" w:rsidRPr="006065ED" w:rsidRDefault="00746EE0" w:rsidP="00746EE0">
      <w:pPr>
        <w:pStyle w:val="Prrafodelista"/>
        <w:ind w:left="0"/>
        <w:jc w:val="both"/>
        <w:rPr>
          <w:rFonts w:ascii="Noto Sans" w:hAnsi="Noto Sans" w:cs="Noto Sans"/>
          <w:b/>
          <w:sz w:val="20"/>
          <w:szCs w:val="20"/>
        </w:rPr>
      </w:pPr>
    </w:p>
    <w:p w14:paraId="32B85801" w14:textId="57A81780" w:rsidR="004B2B62" w:rsidRPr="006065ED" w:rsidRDefault="0055027F" w:rsidP="003476BE">
      <w:pPr>
        <w:pStyle w:val="Ttulo1"/>
        <w:numPr>
          <w:ilvl w:val="0"/>
          <w:numId w:val="13"/>
        </w:numPr>
        <w:tabs>
          <w:tab w:val="num" w:pos="0"/>
        </w:tabs>
        <w:spacing w:before="0" w:after="0"/>
        <w:rPr>
          <w:rFonts w:ascii="Noto Sans" w:hAnsi="Noto Sans" w:cs="Noto Sans"/>
          <w:sz w:val="20"/>
          <w:szCs w:val="20"/>
        </w:rPr>
      </w:pPr>
      <w:bookmarkStart w:id="108" w:name="_Toc213945546"/>
      <w:r w:rsidRPr="006065ED">
        <w:rPr>
          <w:rFonts w:ascii="Noto Sans" w:hAnsi="Noto Sans" w:cs="Noto Sans"/>
          <w:sz w:val="20"/>
          <w:szCs w:val="20"/>
        </w:rPr>
        <w:t>Modificaciones de la especificación técnica de algún bien que no se encuentre regulado por el compendio nacional de insumos para la salud</w:t>
      </w:r>
      <w:bookmarkEnd w:id="108"/>
    </w:p>
    <w:p w14:paraId="6C414593" w14:textId="3F2B028E" w:rsidR="004B2B62" w:rsidRPr="006065ED" w:rsidRDefault="00AF01ED" w:rsidP="004B2B62">
      <w:pPr>
        <w:jc w:val="both"/>
        <w:rPr>
          <w:rFonts w:ascii="Noto Sans" w:hAnsi="Noto Sans" w:cs="Noto Sans"/>
          <w:i/>
          <w:color w:val="0000FF"/>
          <w:sz w:val="20"/>
          <w:szCs w:val="20"/>
        </w:rPr>
      </w:pPr>
      <w:r w:rsidRPr="006065ED">
        <w:rPr>
          <w:rFonts w:ascii="Noto Sans" w:eastAsia="Arial" w:hAnsi="Noto Sans" w:cs="Noto Sans"/>
          <w:sz w:val="20"/>
          <w:szCs w:val="20"/>
        </w:rPr>
        <w:t>No aplican.</w:t>
      </w:r>
    </w:p>
    <w:p w14:paraId="7DFAD51A" w14:textId="77777777" w:rsidR="00746EE0" w:rsidRPr="006065ED" w:rsidRDefault="00746EE0" w:rsidP="004B2B62">
      <w:pPr>
        <w:jc w:val="both"/>
        <w:rPr>
          <w:rFonts w:ascii="Noto Sans" w:hAnsi="Noto Sans" w:cs="Noto Sans"/>
          <w:sz w:val="20"/>
          <w:szCs w:val="20"/>
        </w:rPr>
      </w:pPr>
    </w:p>
    <w:p w14:paraId="6C8BB362" w14:textId="2D0785BB" w:rsidR="004B2B62" w:rsidRPr="006065ED" w:rsidRDefault="0055027F" w:rsidP="003476BE">
      <w:pPr>
        <w:pStyle w:val="Ttulo1"/>
        <w:numPr>
          <w:ilvl w:val="0"/>
          <w:numId w:val="13"/>
        </w:numPr>
        <w:tabs>
          <w:tab w:val="num" w:pos="0"/>
        </w:tabs>
        <w:spacing w:before="0" w:after="0"/>
        <w:rPr>
          <w:rFonts w:ascii="Noto Sans" w:hAnsi="Noto Sans" w:cs="Noto Sans"/>
          <w:sz w:val="20"/>
          <w:szCs w:val="20"/>
        </w:rPr>
      </w:pPr>
      <w:bookmarkStart w:id="109" w:name="_Toc213945547"/>
      <w:r w:rsidRPr="006065ED">
        <w:rPr>
          <w:rFonts w:ascii="Noto Sans" w:hAnsi="Noto Sans" w:cs="Noto Sans"/>
          <w:sz w:val="20"/>
          <w:szCs w:val="20"/>
        </w:rPr>
        <w:t>Modificaciones de la especificación técnica de un bien respecto de las estipuladas en el ejercicio anterior</w:t>
      </w:r>
      <w:bookmarkEnd w:id="109"/>
    </w:p>
    <w:p w14:paraId="6F7E6382" w14:textId="5C6FDA39" w:rsidR="00746EE0" w:rsidRPr="006065ED" w:rsidRDefault="00AF01ED" w:rsidP="004B2B62">
      <w:pPr>
        <w:jc w:val="both"/>
        <w:rPr>
          <w:rFonts w:ascii="Noto Sans" w:hAnsi="Noto Sans" w:cs="Noto Sans"/>
          <w:i/>
          <w:color w:val="0000FF"/>
          <w:sz w:val="20"/>
          <w:szCs w:val="20"/>
        </w:rPr>
      </w:pPr>
      <w:bookmarkStart w:id="110" w:name="_Hlk208996084"/>
      <w:r w:rsidRPr="006065ED">
        <w:rPr>
          <w:rFonts w:ascii="Noto Sans" w:eastAsia="Arial" w:hAnsi="Noto Sans" w:cs="Noto Sans"/>
          <w:sz w:val="20"/>
          <w:szCs w:val="20"/>
        </w:rPr>
        <w:t>No aplican.</w:t>
      </w:r>
      <w:bookmarkEnd w:id="110"/>
    </w:p>
    <w:p w14:paraId="7AC36091" w14:textId="77777777" w:rsidR="00746EE0" w:rsidRPr="006065ED" w:rsidRDefault="00746EE0" w:rsidP="004B2B62">
      <w:pPr>
        <w:jc w:val="both"/>
        <w:rPr>
          <w:rFonts w:ascii="Noto Sans" w:hAnsi="Noto Sans" w:cs="Noto Sans"/>
          <w:sz w:val="20"/>
          <w:szCs w:val="20"/>
        </w:rPr>
      </w:pPr>
    </w:p>
    <w:p w14:paraId="466DAB31" w14:textId="75F6AF94" w:rsidR="004B2B62" w:rsidRPr="006065ED" w:rsidRDefault="0055027F" w:rsidP="00317908">
      <w:pPr>
        <w:pStyle w:val="Ttulo1"/>
        <w:numPr>
          <w:ilvl w:val="0"/>
          <w:numId w:val="13"/>
        </w:numPr>
        <w:tabs>
          <w:tab w:val="num" w:pos="0"/>
        </w:tabs>
        <w:spacing w:before="0" w:after="0"/>
        <w:rPr>
          <w:rFonts w:ascii="Noto Sans" w:hAnsi="Noto Sans" w:cs="Noto Sans"/>
          <w:sz w:val="20"/>
          <w:szCs w:val="20"/>
        </w:rPr>
      </w:pPr>
      <w:bookmarkStart w:id="111" w:name="_Toc213945548"/>
      <w:r w:rsidRPr="006065ED">
        <w:rPr>
          <w:rFonts w:ascii="Noto Sans" w:hAnsi="Noto Sans" w:cs="Noto Sans"/>
          <w:sz w:val="20"/>
          <w:szCs w:val="20"/>
        </w:rPr>
        <w:t xml:space="preserve">Normas: </w:t>
      </w:r>
      <w:bookmarkStart w:id="112" w:name="_Hlk152864290"/>
      <w:r w:rsidRPr="006065ED">
        <w:rPr>
          <w:rFonts w:ascii="Noto Sans" w:hAnsi="Noto Sans" w:cs="Noto Sans"/>
          <w:sz w:val="20"/>
          <w:szCs w:val="20"/>
        </w:rPr>
        <w:t xml:space="preserve">Oficial Mexicana, Estándar (antes </w:t>
      </w:r>
      <w:r w:rsidR="003B4868" w:rsidRPr="006065ED">
        <w:rPr>
          <w:rFonts w:ascii="Noto Sans" w:hAnsi="Noto Sans" w:cs="Noto Sans"/>
          <w:sz w:val="20"/>
          <w:szCs w:val="20"/>
        </w:rPr>
        <w:t>mexicana</w:t>
      </w:r>
      <w:r w:rsidRPr="006065ED">
        <w:rPr>
          <w:rFonts w:ascii="Noto Sans" w:hAnsi="Noto Sans" w:cs="Noto Sans"/>
          <w:sz w:val="20"/>
          <w:szCs w:val="20"/>
        </w:rPr>
        <w:t>), Internacional, de Referencia o Especificación Técnica, que resulte aplicable a los bienes o servicios requeridos</w:t>
      </w:r>
      <w:bookmarkEnd w:id="111"/>
      <w:bookmarkEnd w:id="112"/>
      <w:r w:rsidRPr="006065ED">
        <w:rPr>
          <w:rFonts w:ascii="Noto Sans" w:hAnsi="Noto Sans" w:cs="Noto Sans"/>
          <w:sz w:val="20"/>
          <w:szCs w:val="20"/>
        </w:rPr>
        <w:t xml:space="preserve"> </w:t>
      </w:r>
    </w:p>
    <w:p w14:paraId="5FA6F007" w14:textId="7A54A2D5" w:rsidR="00625618" w:rsidRPr="006065ED" w:rsidRDefault="00625618" w:rsidP="00625618">
      <w:pPr>
        <w:jc w:val="both"/>
        <w:rPr>
          <w:rFonts w:ascii="Noto Sans" w:hAnsi="Noto Sans" w:cs="Noto Sans"/>
          <w:i/>
          <w:color w:val="0000FF"/>
          <w:sz w:val="20"/>
          <w:szCs w:val="20"/>
        </w:rPr>
      </w:pPr>
      <w:r w:rsidRPr="006065ED">
        <w:rPr>
          <w:rFonts w:ascii="Noto Sans" w:eastAsia="Arial" w:hAnsi="Noto Sans" w:cs="Noto Sans"/>
          <w:sz w:val="20"/>
          <w:szCs w:val="20"/>
        </w:rPr>
        <w:t>No aplican.</w:t>
      </w:r>
    </w:p>
    <w:p w14:paraId="4EF7D59B" w14:textId="77777777" w:rsidR="00271AFB" w:rsidRDefault="00271AFB" w:rsidP="00271AFB">
      <w:pPr>
        <w:rPr>
          <w:rFonts w:ascii="Noto Sans" w:hAnsi="Noto Sans" w:cs="Noto Sans"/>
          <w:bCs/>
          <w:sz w:val="20"/>
          <w:szCs w:val="20"/>
        </w:rPr>
      </w:pPr>
    </w:p>
    <w:p w14:paraId="134035C8" w14:textId="77777777" w:rsidR="003D5E0C" w:rsidRDefault="003D5E0C" w:rsidP="00271AFB">
      <w:pPr>
        <w:rPr>
          <w:rFonts w:ascii="Noto Sans" w:hAnsi="Noto Sans" w:cs="Noto Sans"/>
          <w:bCs/>
          <w:sz w:val="20"/>
          <w:szCs w:val="20"/>
        </w:rPr>
      </w:pPr>
    </w:p>
    <w:p w14:paraId="608ACD2A" w14:textId="77777777" w:rsidR="003D5E0C" w:rsidRDefault="003D5E0C" w:rsidP="00271AFB">
      <w:pPr>
        <w:rPr>
          <w:rFonts w:ascii="Noto Sans" w:hAnsi="Noto Sans" w:cs="Noto Sans"/>
          <w:bCs/>
          <w:sz w:val="20"/>
          <w:szCs w:val="20"/>
        </w:rPr>
      </w:pPr>
    </w:p>
    <w:p w14:paraId="54DD4A9F" w14:textId="77777777" w:rsidR="003D5E0C" w:rsidRDefault="003D5E0C" w:rsidP="00271AFB">
      <w:pPr>
        <w:rPr>
          <w:rFonts w:ascii="Noto Sans" w:hAnsi="Noto Sans" w:cs="Noto Sans"/>
          <w:bCs/>
          <w:sz w:val="20"/>
          <w:szCs w:val="20"/>
        </w:rPr>
      </w:pPr>
    </w:p>
    <w:p w14:paraId="5EC26AF0" w14:textId="77777777" w:rsidR="003D5E0C" w:rsidRDefault="003D5E0C" w:rsidP="00271AFB">
      <w:pPr>
        <w:rPr>
          <w:rFonts w:ascii="Noto Sans" w:hAnsi="Noto Sans" w:cs="Noto Sans"/>
          <w:bCs/>
          <w:sz w:val="20"/>
          <w:szCs w:val="20"/>
        </w:rPr>
      </w:pPr>
    </w:p>
    <w:p w14:paraId="0FE3B4FD" w14:textId="77777777" w:rsidR="003D5E0C" w:rsidRDefault="003D5E0C" w:rsidP="00271AFB">
      <w:pPr>
        <w:rPr>
          <w:rFonts w:ascii="Noto Sans" w:hAnsi="Noto Sans" w:cs="Noto Sans"/>
          <w:bCs/>
          <w:sz w:val="20"/>
          <w:szCs w:val="20"/>
        </w:rPr>
      </w:pPr>
    </w:p>
    <w:p w14:paraId="17C758CF" w14:textId="77777777" w:rsidR="003D5E0C" w:rsidRDefault="003D5E0C" w:rsidP="00271AFB">
      <w:pPr>
        <w:rPr>
          <w:rFonts w:ascii="Noto Sans" w:hAnsi="Noto Sans" w:cs="Noto Sans"/>
          <w:bCs/>
          <w:sz w:val="20"/>
          <w:szCs w:val="20"/>
        </w:rPr>
      </w:pPr>
    </w:p>
    <w:p w14:paraId="5BDB8ED4" w14:textId="77777777" w:rsidR="003D5E0C" w:rsidRDefault="003D5E0C" w:rsidP="00271AFB">
      <w:pPr>
        <w:rPr>
          <w:rFonts w:ascii="Noto Sans" w:hAnsi="Noto Sans" w:cs="Noto Sans"/>
          <w:bCs/>
          <w:sz w:val="20"/>
          <w:szCs w:val="20"/>
        </w:rPr>
      </w:pPr>
    </w:p>
    <w:p w14:paraId="13CA2D61" w14:textId="77777777" w:rsidR="003D5E0C" w:rsidRDefault="003D5E0C" w:rsidP="00271AFB">
      <w:pPr>
        <w:rPr>
          <w:rFonts w:ascii="Noto Sans" w:hAnsi="Noto Sans" w:cs="Noto Sans"/>
          <w:bCs/>
          <w:sz w:val="20"/>
          <w:szCs w:val="20"/>
        </w:rPr>
      </w:pPr>
    </w:p>
    <w:p w14:paraId="135D2433" w14:textId="77777777" w:rsidR="003D5E0C" w:rsidRDefault="003D5E0C" w:rsidP="00271AFB">
      <w:pPr>
        <w:rPr>
          <w:rFonts w:ascii="Noto Sans" w:hAnsi="Noto Sans" w:cs="Noto Sans"/>
          <w:bCs/>
          <w:sz w:val="20"/>
          <w:szCs w:val="20"/>
        </w:rPr>
      </w:pPr>
    </w:p>
    <w:p w14:paraId="2A6026D7" w14:textId="77777777" w:rsidR="003D5E0C" w:rsidRDefault="003D5E0C" w:rsidP="00271AFB">
      <w:pPr>
        <w:rPr>
          <w:rFonts w:ascii="Noto Sans" w:hAnsi="Noto Sans" w:cs="Noto Sans"/>
          <w:bCs/>
          <w:sz w:val="20"/>
          <w:szCs w:val="20"/>
        </w:rPr>
      </w:pPr>
    </w:p>
    <w:p w14:paraId="60C89B78" w14:textId="77777777" w:rsidR="003D5E0C" w:rsidRDefault="003D5E0C" w:rsidP="00271AFB">
      <w:pPr>
        <w:rPr>
          <w:rFonts w:ascii="Noto Sans" w:hAnsi="Noto Sans" w:cs="Noto Sans"/>
          <w:bCs/>
          <w:sz w:val="20"/>
          <w:szCs w:val="20"/>
        </w:rPr>
      </w:pPr>
    </w:p>
    <w:p w14:paraId="6337384E" w14:textId="77777777" w:rsidR="003D5E0C" w:rsidRDefault="003D5E0C" w:rsidP="00271AFB">
      <w:pPr>
        <w:rPr>
          <w:rFonts w:ascii="Noto Sans" w:hAnsi="Noto Sans" w:cs="Noto Sans"/>
          <w:bCs/>
          <w:sz w:val="20"/>
          <w:szCs w:val="20"/>
        </w:rPr>
      </w:pPr>
    </w:p>
    <w:p w14:paraId="55F0B323" w14:textId="77777777" w:rsidR="00324C7B" w:rsidRDefault="00324C7B" w:rsidP="00271AFB">
      <w:pPr>
        <w:rPr>
          <w:rFonts w:ascii="Noto Sans" w:hAnsi="Noto Sans" w:cs="Noto Sans"/>
          <w:bCs/>
          <w:sz w:val="20"/>
          <w:szCs w:val="20"/>
        </w:rPr>
      </w:pPr>
    </w:p>
    <w:p w14:paraId="5B823B18" w14:textId="77777777" w:rsidR="00324C7B" w:rsidRDefault="00324C7B" w:rsidP="00271AFB">
      <w:pPr>
        <w:rPr>
          <w:rFonts w:ascii="Noto Sans" w:hAnsi="Noto Sans" w:cs="Noto Sans"/>
          <w:bCs/>
          <w:sz w:val="20"/>
          <w:szCs w:val="20"/>
        </w:rPr>
      </w:pPr>
    </w:p>
    <w:p w14:paraId="1D2C9092" w14:textId="77777777" w:rsidR="003D5E0C" w:rsidRDefault="003D5E0C" w:rsidP="00271AFB">
      <w:pPr>
        <w:rPr>
          <w:rFonts w:ascii="Noto Sans" w:hAnsi="Noto Sans" w:cs="Noto Sans"/>
          <w:bCs/>
          <w:sz w:val="20"/>
          <w:szCs w:val="20"/>
        </w:rPr>
      </w:pPr>
    </w:p>
    <w:p w14:paraId="37BA022B" w14:textId="77777777" w:rsidR="003D5E0C" w:rsidRDefault="003D5E0C" w:rsidP="00271AFB">
      <w:pPr>
        <w:rPr>
          <w:rFonts w:ascii="Noto Sans" w:hAnsi="Noto Sans" w:cs="Noto Sans"/>
          <w:bCs/>
          <w:sz w:val="20"/>
          <w:szCs w:val="20"/>
        </w:rPr>
      </w:pPr>
    </w:p>
    <w:p w14:paraId="1F8ACA5B" w14:textId="77777777" w:rsidR="003D5E0C" w:rsidRDefault="003D5E0C" w:rsidP="00271AFB">
      <w:pPr>
        <w:rPr>
          <w:rFonts w:ascii="Noto Sans" w:hAnsi="Noto Sans" w:cs="Noto Sans"/>
          <w:bCs/>
          <w:sz w:val="20"/>
          <w:szCs w:val="20"/>
        </w:rPr>
      </w:pPr>
    </w:p>
    <w:p w14:paraId="2174521C" w14:textId="77777777" w:rsidR="003D5E0C" w:rsidRPr="006065ED" w:rsidRDefault="003D5E0C" w:rsidP="00271AFB">
      <w:pPr>
        <w:rPr>
          <w:rFonts w:ascii="Noto Sans" w:hAnsi="Noto Sans" w:cs="Noto Sans"/>
          <w:bCs/>
          <w:sz w:val="20"/>
          <w:szCs w:val="20"/>
        </w:rPr>
      </w:pPr>
    </w:p>
    <w:p w14:paraId="2A3E2B2D" w14:textId="4292823B" w:rsidR="00B529A4" w:rsidRPr="006065ED" w:rsidRDefault="00271AFB" w:rsidP="00317908">
      <w:pPr>
        <w:pStyle w:val="Ttulo1"/>
        <w:numPr>
          <w:ilvl w:val="0"/>
          <w:numId w:val="13"/>
        </w:numPr>
        <w:tabs>
          <w:tab w:val="num" w:pos="0"/>
        </w:tabs>
        <w:spacing w:before="0" w:after="0"/>
        <w:rPr>
          <w:rFonts w:ascii="Noto Sans" w:hAnsi="Noto Sans" w:cs="Noto Sans"/>
          <w:sz w:val="20"/>
          <w:szCs w:val="20"/>
        </w:rPr>
      </w:pPr>
      <w:bookmarkStart w:id="113" w:name="_Toc213945549"/>
      <w:r w:rsidRPr="006065ED">
        <w:rPr>
          <w:rFonts w:ascii="Noto Sans" w:hAnsi="Noto Sans" w:cs="Noto Sans"/>
          <w:sz w:val="20"/>
          <w:szCs w:val="20"/>
        </w:rPr>
        <w:t>Firmas de elaboración, revisión y aprobación</w:t>
      </w:r>
      <w:bookmarkEnd w:id="113"/>
      <w:r w:rsidRPr="006065ED">
        <w:rPr>
          <w:rFonts w:ascii="Noto Sans" w:hAnsi="Noto Sans" w:cs="Noto Sans"/>
          <w:sz w:val="20"/>
          <w:szCs w:val="20"/>
        </w:rPr>
        <w:t xml:space="preserve"> </w:t>
      </w:r>
    </w:p>
    <w:p w14:paraId="7853296E" w14:textId="77777777" w:rsidR="00B529A4" w:rsidRPr="006065ED" w:rsidRDefault="00B529A4" w:rsidP="00B529A4">
      <w:pPr>
        <w:jc w:val="both"/>
        <w:rPr>
          <w:rFonts w:ascii="Noto Sans" w:hAnsi="Noto Sans" w:cs="Noto Sans"/>
          <w:i/>
          <w:color w:val="0000FF"/>
          <w:sz w:val="20"/>
          <w:szCs w:val="20"/>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704"/>
        <w:gridCol w:w="2705"/>
        <w:gridCol w:w="1512"/>
      </w:tblGrid>
      <w:tr w:rsidR="00B529A4" w:rsidRPr="006065ED" w14:paraId="5CF23DC1" w14:textId="77777777" w:rsidTr="00B5561F">
        <w:trPr>
          <w:trHeight w:val="397"/>
          <w:jc w:val="center"/>
        </w:trPr>
        <w:tc>
          <w:tcPr>
            <w:tcW w:w="2704" w:type="dxa"/>
            <w:shd w:val="clear" w:color="auto" w:fill="F2F2F2" w:themeFill="background1" w:themeFillShade="F2"/>
            <w:vAlign w:val="center"/>
          </w:tcPr>
          <w:p w14:paraId="2E0B14DF" w14:textId="77777777" w:rsidR="00B529A4" w:rsidRPr="006065ED" w:rsidRDefault="00B529A4" w:rsidP="00B5561F">
            <w:pPr>
              <w:spacing w:before="60" w:after="60"/>
              <w:jc w:val="center"/>
              <w:rPr>
                <w:rFonts w:ascii="Noto Sans" w:hAnsi="Noto Sans" w:cs="Noto Sans"/>
                <w:b/>
                <w:sz w:val="22"/>
                <w:szCs w:val="22"/>
              </w:rPr>
            </w:pPr>
            <w:r w:rsidRPr="006065ED">
              <w:rPr>
                <w:rFonts w:ascii="Noto Sans" w:hAnsi="Noto Sans" w:cs="Noto Sans"/>
                <w:b/>
                <w:sz w:val="22"/>
                <w:szCs w:val="22"/>
              </w:rPr>
              <w:t>Elaboró</w:t>
            </w:r>
          </w:p>
        </w:tc>
        <w:tc>
          <w:tcPr>
            <w:tcW w:w="2704" w:type="dxa"/>
            <w:shd w:val="clear" w:color="auto" w:fill="F2F2F2" w:themeFill="background1" w:themeFillShade="F2"/>
            <w:vAlign w:val="center"/>
          </w:tcPr>
          <w:p w14:paraId="7A2C7956" w14:textId="77777777" w:rsidR="00B529A4" w:rsidRPr="006065ED" w:rsidRDefault="00B529A4" w:rsidP="00B5561F">
            <w:pPr>
              <w:spacing w:before="60" w:after="60"/>
              <w:jc w:val="center"/>
              <w:rPr>
                <w:rFonts w:ascii="Noto Sans" w:hAnsi="Noto Sans" w:cs="Noto Sans"/>
                <w:b/>
                <w:sz w:val="22"/>
                <w:szCs w:val="22"/>
              </w:rPr>
            </w:pPr>
            <w:r w:rsidRPr="006065ED">
              <w:rPr>
                <w:rFonts w:ascii="Noto Sans" w:hAnsi="Noto Sans" w:cs="Noto Sans"/>
                <w:b/>
                <w:sz w:val="22"/>
                <w:szCs w:val="22"/>
              </w:rPr>
              <w:t>Cargo</w:t>
            </w:r>
          </w:p>
        </w:tc>
        <w:tc>
          <w:tcPr>
            <w:tcW w:w="2705" w:type="dxa"/>
            <w:shd w:val="clear" w:color="auto" w:fill="F2F2F2" w:themeFill="background1" w:themeFillShade="F2"/>
            <w:vAlign w:val="center"/>
          </w:tcPr>
          <w:p w14:paraId="1737DFA4" w14:textId="77777777" w:rsidR="00B529A4" w:rsidRPr="006065ED" w:rsidRDefault="00B529A4" w:rsidP="00B5561F">
            <w:pPr>
              <w:spacing w:before="60" w:after="60"/>
              <w:jc w:val="center"/>
              <w:rPr>
                <w:rFonts w:ascii="Noto Sans" w:hAnsi="Noto Sans" w:cs="Noto Sans"/>
                <w:b/>
                <w:sz w:val="22"/>
                <w:szCs w:val="22"/>
              </w:rPr>
            </w:pPr>
            <w:r w:rsidRPr="006065ED">
              <w:rPr>
                <w:rFonts w:ascii="Noto Sans" w:hAnsi="Noto Sans" w:cs="Noto Sans"/>
                <w:b/>
                <w:sz w:val="22"/>
                <w:szCs w:val="22"/>
              </w:rPr>
              <w:t>Firma</w:t>
            </w:r>
          </w:p>
        </w:tc>
        <w:tc>
          <w:tcPr>
            <w:tcW w:w="1512" w:type="dxa"/>
            <w:shd w:val="clear" w:color="auto" w:fill="F2F2F2" w:themeFill="background1" w:themeFillShade="F2"/>
            <w:vAlign w:val="center"/>
          </w:tcPr>
          <w:p w14:paraId="558B52BF" w14:textId="77777777" w:rsidR="00B529A4" w:rsidRPr="006065ED" w:rsidRDefault="00B529A4" w:rsidP="00B5561F">
            <w:pPr>
              <w:spacing w:before="60" w:after="60"/>
              <w:jc w:val="center"/>
              <w:rPr>
                <w:rFonts w:ascii="Noto Sans" w:hAnsi="Noto Sans" w:cs="Noto Sans"/>
                <w:b/>
                <w:sz w:val="22"/>
                <w:szCs w:val="22"/>
              </w:rPr>
            </w:pPr>
            <w:r w:rsidRPr="006065ED">
              <w:rPr>
                <w:rFonts w:ascii="Noto Sans" w:hAnsi="Noto Sans" w:cs="Noto Sans"/>
                <w:b/>
                <w:sz w:val="22"/>
                <w:szCs w:val="22"/>
              </w:rPr>
              <w:t>Fecha</w:t>
            </w:r>
          </w:p>
        </w:tc>
      </w:tr>
    </w:tbl>
    <w:p w14:paraId="4736B942" w14:textId="77777777" w:rsidR="00B529A4" w:rsidRPr="006065ED" w:rsidRDefault="00B529A4" w:rsidP="00B529A4">
      <w:pPr>
        <w:rPr>
          <w:rFonts w:ascii="Noto Sans" w:hAnsi="Noto Sans" w:cs="Noto Sans"/>
          <w:bCs/>
          <w:color w:val="000000"/>
          <w:sz w:val="20"/>
          <w:lang w:val="es-ES" w:eastAsia="ar-SA"/>
        </w:rPr>
      </w:pPr>
    </w:p>
    <w:p w14:paraId="2BD21909" w14:textId="77777777" w:rsidR="00B529A4" w:rsidRPr="006065ED" w:rsidRDefault="00B529A4" w:rsidP="00B529A4">
      <w:pPr>
        <w:rPr>
          <w:rFonts w:ascii="Noto Sans" w:hAnsi="Noto Sans" w:cs="Noto Sans"/>
          <w:bCs/>
          <w:color w:val="000000"/>
          <w:sz w:val="20"/>
          <w:lang w:eastAsia="ar-SA"/>
        </w:rPr>
      </w:pPr>
    </w:p>
    <w:sectPr w:rsidR="00B529A4" w:rsidRPr="006065ED" w:rsidSect="00E37F44">
      <w:headerReference w:type="default" r:id="rId15"/>
      <w:footerReference w:type="default" r:id="rId16"/>
      <w:pgSz w:w="12240" w:h="15840"/>
      <w:pgMar w:top="397" w:right="1701" w:bottom="567"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78D88E" w14:textId="77777777" w:rsidR="00BF28E4" w:rsidRDefault="00BF28E4">
      <w:r>
        <w:separator/>
      </w:r>
    </w:p>
  </w:endnote>
  <w:endnote w:type="continuationSeparator" w:id="0">
    <w:p w14:paraId="513F8748" w14:textId="77777777" w:rsidR="00BF28E4" w:rsidRDefault="00BF2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onstantia">
    <w:panose1 w:val="02030602050306030303"/>
    <w:charset w:val="00"/>
    <w:family w:val="roman"/>
    <w:pitch w:val="variable"/>
    <w:sig w:usb0="A00002EF" w:usb1="4000204B"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Noto Sans">
    <w:charset w:val="00"/>
    <w:family w:val="swiss"/>
    <w:pitch w:val="variable"/>
    <w:sig w:usb0="E00082FF" w:usb1="400078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5C636" w14:textId="77777777" w:rsidR="00D5775A" w:rsidRPr="0081451F" w:rsidRDefault="00D5775A">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D5775A" w14:paraId="11D056D2" w14:textId="77777777" w:rsidTr="00E45407">
      <w:trPr>
        <w:trHeight w:val="375"/>
      </w:trPr>
      <w:tc>
        <w:tcPr>
          <w:tcW w:w="4077" w:type="dxa"/>
          <w:tcBorders>
            <w:top w:val="nil"/>
            <w:left w:val="nil"/>
            <w:bottom w:val="nil"/>
            <w:right w:val="nil"/>
          </w:tcBorders>
          <w:vAlign w:val="center"/>
        </w:tcPr>
        <w:p w14:paraId="55B92C7E" w14:textId="47630F93" w:rsidR="00D5775A" w:rsidRPr="00492EA8" w:rsidRDefault="00D5775A" w:rsidP="002A5646">
          <w:pPr>
            <w:pBdr>
              <w:top w:val="nil"/>
              <w:left w:val="nil"/>
              <w:bottom w:val="nil"/>
              <w:right w:val="nil"/>
              <w:between w:val="nil"/>
            </w:pBdr>
            <w:tabs>
              <w:tab w:val="center" w:pos="4419"/>
              <w:tab w:val="right" w:pos="8838"/>
            </w:tabs>
            <w:jc w:val="center"/>
            <w:rPr>
              <w:rFonts w:ascii="Arial Narrow" w:eastAsia="Arial Narrow" w:hAnsi="Arial Narrow" w:cs="Arial Narrow"/>
              <w:b/>
              <w:sz w:val="16"/>
              <w:szCs w:val="16"/>
            </w:rPr>
          </w:pPr>
          <w:r w:rsidRPr="00492EA8">
            <w:rPr>
              <w:rFonts w:ascii="Arial Narrow" w:eastAsia="Arial Narrow" w:hAnsi="Arial Narrow" w:cs="Arial Narrow"/>
              <w:b/>
              <w:sz w:val="16"/>
              <w:szCs w:val="16"/>
            </w:rPr>
            <w:t xml:space="preserve">Id: </w:t>
          </w:r>
          <w:proofErr w:type="spellStart"/>
          <w:r w:rsidR="00D844E4" w:rsidRPr="00492EA8">
            <w:rPr>
              <w:rFonts w:ascii="Arial Narrow" w:eastAsia="Arial Narrow" w:hAnsi="Arial Narrow" w:cs="Arial Narrow"/>
              <w:b/>
              <w:sz w:val="16"/>
              <w:szCs w:val="16"/>
            </w:rPr>
            <w:t>SGMP_</w:t>
          </w:r>
          <w:r w:rsidR="005D09D3" w:rsidRPr="00492EA8">
            <w:rPr>
              <w:rFonts w:ascii="Arial Narrow" w:eastAsia="Arial Narrow" w:hAnsi="Arial Narrow" w:cs="Arial Narrow"/>
              <w:b/>
              <w:sz w:val="16"/>
              <w:szCs w:val="16"/>
            </w:rPr>
            <w:t>POTIC_</w:t>
          </w:r>
          <w:r w:rsidR="00897081" w:rsidRPr="00492EA8">
            <w:rPr>
              <w:rFonts w:ascii="Arial Narrow" w:eastAsia="Arial Narrow" w:hAnsi="Arial Narrow" w:cs="Arial Narrow"/>
              <w:b/>
              <w:sz w:val="16"/>
              <w:szCs w:val="16"/>
            </w:rPr>
            <w:t>AnexoT</w:t>
          </w:r>
          <w:r w:rsidR="00D844E4" w:rsidRPr="00492EA8">
            <w:rPr>
              <w:rFonts w:ascii="Arial Narrow" w:eastAsia="Arial Narrow" w:hAnsi="Arial Narrow" w:cs="Arial Narrow"/>
              <w:b/>
              <w:sz w:val="16"/>
              <w:szCs w:val="16"/>
            </w:rPr>
            <w:t>e</w:t>
          </w:r>
          <w:r w:rsidR="00897081" w:rsidRPr="00492EA8">
            <w:rPr>
              <w:rFonts w:ascii="Arial Narrow" w:eastAsia="Arial Narrow" w:hAnsi="Arial Narrow" w:cs="Arial Narrow"/>
              <w:b/>
              <w:sz w:val="16"/>
              <w:szCs w:val="16"/>
            </w:rPr>
            <w:t>cnico</w:t>
          </w:r>
          <w:proofErr w:type="spellEnd"/>
        </w:p>
      </w:tc>
      <w:tc>
        <w:tcPr>
          <w:tcW w:w="3969" w:type="dxa"/>
          <w:tcBorders>
            <w:top w:val="nil"/>
            <w:left w:val="nil"/>
            <w:bottom w:val="nil"/>
            <w:right w:val="nil"/>
          </w:tcBorders>
          <w:vAlign w:val="center"/>
        </w:tcPr>
        <w:p w14:paraId="3BECBCA2" w14:textId="27599163" w:rsidR="00D5775A" w:rsidRPr="00492EA8" w:rsidRDefault="002115FA" w:rsidP="00AD0951">
          <w:pPr>
            <w:pBdr>
              <w:top w:val="nil"/>
              <w:left w:val="nil"/>
              <w:bottom w:val="nil"/>
              <w:right w:val="nil"/>
              <w:between w:val="nil"/>
            </w:pBdr>
            <w:tabs>
              <w:tab w:val="center" w:pos="4419"/>
              <w:tab w:val="right" w:pos="8838"/>
            </w:tabs>
            <w:jc w:val="center"/>
            <w:rPr>
              <w:rFonts w:ascii="Calibri" w:eastAsia="Calibri" w:hAnsi="Calibri" w:cs="Calibri"/>
              <w:sz w:val="10"/>
              <w:szCs w:val="10"/>
            </w:rPr>
          </w:pPr>
          <w:r>
            <w:rPr>
              <w:rFonts w:ascii="Arial Narrow" w:eastAsia="Arial Narrow" w:hAnsi="Arial Narrow" w:cs="Arial Narrow"/>
              <w:b/>
              <w:sz w:val="16"/>
              <w:szCs w:val="16"/>
            </w:rPr>
            <w:t xml:space="preserve">Ciclo de Mejora: </w:t>
          </w:r>
          <w:r w:rsidR="00872731" w:rsidRPr="00872731">
            <w:rPr>
              <w:rFonts w:ascii="Arial Narrow" w:eastAsia="Arial Narrow" w:hAnsi="Arial Narrow" w:cs="Arial Narrow"/>
              <w:b/>
              <w:sz w:val="16"/>
              <w:szCs w:val="16"/>
            </w:rPr>
            <w:t>Julio</w:t>
          </w:r>
          <w:r w:rsidR="00253D1C" w:rsidRPr="00492EA8">
            <w:rPr>
              <w:rFonts w:ascii="Arial Narrow" w:eastAsia="Arial Narrow" w:hAnsi="Arial Narrow" w:cs="Arial Narrow"/>
              <w:b/>
              <w:sz w:val="16"/>
              <w:szCs w:val="16"/>
            </w:rPr>
            <w:t xml:space="preserve"> </w:t>
          </w:r>
          <w:r w:rsidR="00B529A4" w:rsidRPr="00492EA8">
            <w:rPr>
              <w:rFonts w:ascii="Arial Narrow" w:eastAsia="Arial Narrow" w:hAnsi="Arial Narrow" w:cs="Arial Narrow"/>
              <w:b/>
              <w:sz w:val="16"/>
              <w:szCs w:val="16"/>
            </w:rPr>
            <w:t>202</w:t>
          </w:r>
          <w:r w:rsidR="00253D1C" w:rsidRPr="00492EA8">
            <w:rPr>
              <w:rFonts w:ascii="Arial Narrow" w:eastAsia="Arial Narrow" w:hAnsi="Arial Narrow" w:cs="Arial Narrow"/>
              <w:b/>
              <w:sz w:val="16"/>
              <w:szCs w:val="16"/>
            </w:rPr>
            <w:t>5</w:t>
          </w:r>
        </w:p>
      </w:tc>
      <w:tc>
        <w:tcPr>
          <w:tcW w:w="3094" w:type="dxa"/>
          <w:tcBorders>
            <w:top w:val="nil"/>
            <w:left w:val="nil"/>
            <w:bottom w:val="nil"/>
            <w:right w:val="nil"/>
          </w:tcBorders>
          <w:vAlign w:val="center"/>
        </w:tcPr>
        <w:p w14:paraId="040D6B0C" w14:textId="4E700D06" w:rsidR="00D5775A" w:rsidRPr="00492EA8" w:rsidRDefault="00D5775A" w:rsidP="00D5775A">
          <w:pPr>
            <w:jc w:val="center"/>
            <w:rPr>
              <w:rFonts w:ascii="Arial Narrow" w:eastAsia="Arial Narrow" w:hAnsi="Arial Narrow" w:cs="Arial Narrow"/>
              <w:b/>
              <w:bCs/>
              <w:sz w:val="22"/>
              <w:szCs w:val="22"/>
            </w:rPr>
          </w:pPr>
          <w:r w:rsidRPr="00492EA8">
            <w:rPr>
              <w:rFonts w:ascii="Arial Narrow" w:eastAsia="Arial Narrow" w:hAnsi="Arial Narrow" w:cs="Arial Narrow"/>
              <w:b/>
              <w:bCs/>
              <w:sz w:val="16"/>
              <w:szCs w:val="16"/>
            </w:rPr>
            <w:t xml:space="preserve">Página </w:t>
          </w:r>
          <w:r w:rsidRPr="00492EA8">
            <w:rPr>
              <w:rFonts w:ascii="Arial Narrow" w:eastAsia="Arial Narrow" w:hAnsi="Arial Narrow" w:cs="Arial Narrow"/>
              <w:b/>
              <w:bCs/>
              <w:sz w:val="16"/>
              <w:szCs w:val="16"/>
            </w:rPr>
            <w:fldChar w:fldCharType="begin"/>
          </w:r>
          <w:r w:rsidRPr="00492EA8">
            <w:rPr>
              <w:rFonts w:ascii="Arial Narrow" w:eastAsia="Arial Narrow" w:hAnsi="Arial Narrow" w:cs="Arial Narrow"/>
              <w:b/>
              <w:bCs/>
              <w:sz w:val="16"/>
              <w:szCs w:val="16"/>
            </w:rPr>
            <w:instrText>PAGE</w:instrText>
          </w:r>
          <w:r w:rsidRPr="00492EA8">
            <w:rPr>
              <w:rFonts w:ascii="Arial Narrow" w:eastAsia="Arial Narrow" w:hAnsi="Arial Narrow" w:cs="Arial Narrow"/>
              <w:b/>
              <w:bCs/>
              <w:sz w:val="16"/>
              <w:szCs w:val="16"/>
            </w:rPr>
            <w:fldChar w:fldCharType="separate"/>
          </w:r>
          <w:r w:rsidR="00BC4028" w:rsidRPr="00492EA8">
            <w:rPr>
              <w:rFonts w:ascii="Arial Narrow" w:eastAsia="Arial Narrow" w:hAnsi="Arial Narrow" w:cs="Arial Narrow"/>
              <w:b/>
              <w:bCs/>
              <w:noProof/>
              <w:sz w:val="16"/>
              <w:szCs w:val="16"/>
            </w:rPr>
            <w:t>1</w:t>
          </w:r>
          <w:r w:rsidRPr="00492EA8">
            <w:rPr>
              <w:rFonts w:ascii="Arial Narrow" w:eastAsia="Arial Narrow" w:hAnsi="Arial Narrow" w:cs="Arial Narrow"/>
              <w:b/>
              <w:bCs/>
              <w:sz w:val="16"/>
              <w:szCs w:val="16"/>
            </w:rPr>
            <w:fldChar w:fldCharType="end"/>
          </w:r>
          <w:r w:rsidRPr="00492EA8">
            <w:rPr>
              <w:rFonts w:ascii="Arial Narrow" w:eastAsia="Arial Narrow" w:hAnsi="Arial Narrow" w:cs="Arial Narrow"/>
              <w:b/>
              <w:bCs/>
              <w:sz w:val="16"/>
              <w:szCs w:val="16"/>
            </w:rPr>
            <w:t xml:space="preserve"> de </w:t>
          </w:r>
          <w:r w:rsidRPr="00492EA8">
            <w:rPr>
              <w:rFonts w:ascii="Arial Narrow" w:eastAsia="Arial Narrow" w:hAnsi="Arial Narrow" w:cs="Arial Narrow"/>
              <w:b/>
              <w:bCs/>
              <w:sz w:val="16"/>
              <w:szCs w:val="16"/>
            </w:rPr>
            <w:fldChar w:fldCharType="begin"/>
          </w:r>
          <w:r w:rsidRPr="00492EA8">
            <w:rPr>
              <w:rFonts w:ascii="Arial Narrow" w:eastAsia="Arial Narrow" w:hAnsi="Arial Narrow" w:cs="Arial Narrow"/>
              <w:b/>
              <w:bCs/>
              <w:sz w:val="16"/>
              <w:szCs w:val="16"/>
            </w:rPr>
            <w:instrText>NUMPAGES</w:instrText>
          </w:r>
          <w:r w:rsidRPr="00492EA8">
            <w:rPr>
              <w:rFonts w:ascii="Arial Narrow" w:eastAsia="Arial Narrow" w:hAnsi="Arial Narrow" w:cs="Arial Narrow"/>
              <w:b/>
              <w:bCs/>
              <w:sz w:val="16"/>
              <w:szCs w:val="16"/>
            </w:rPr>
            <w:fldChar w:fldCharType="separate"/>
          </w:r>
          <w:r w:rsidR="00BC4028" w:rsidRPr="00492EA8">
            <w:rPr>
              <w:rFonts w:ascii="Arial Narrow" w:eastAsia="Arial Narrow" w:hAnsi="Arial Narrow" w:cs="Arial Narrow"/>
              <w:b/>
              <w:bCs/>
              <w:noProof/>
              <w:sz w:val="16"/>
              <w:szCs w:val="16"/>
            </w:rPr>
            <w:t>6</w:t>
          </w:r>
          <w:r w:rsidRPr="00492EA8">
            <w:rPr>
              <w:rFonts w:ascii="Arial Narrow" w:eastAsia="Arial Narrow" w:hAnsi="Arial Narrow" w:cs="Arial Narrow"/>
              <w:b/>
              <w:bCs/>
              <w:sz w:val="16"/>
              <w:szCs w:val="16"/>
            </w:rPr>
            <w:fldChar w:fldCharType="end"/>
          </w:r>
        </w:p>
      </w:tc>
    </w:tr>
    <w:tr w:rsidR="00D5775A" w14:paraId="00AEBE9A" w14:textId="77777777" w:rsidTr="0081451F">
      <w:trPr>
        <w:trHeight w:val="57"/>
      </w:trPr>
      <w:tc>
        <w:tcPr>
          <w:tcW w:w="11140" w:type="dxa"/>
          <w:gridSpan w:val="3"/>
          <w:tcBorders>
            <w:top w:val="nil"/>
          </w:tcBorders>
        </w:tcPr>
        <w:p w14:paraId="009F7742" w14:textId="77777777" w:rsidR="00D5775A" w:rsidRDefault="00D5775A">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87936" behindDoc="0" locked="0" layoutInCell="1" hidden="0" allowOverlap="1" wp14:anchorId="7D878C1D" wp14:editId="541724ED">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AD2C016" w14:textId="77777777" w:rsidR="00D5775A" w:rsidRPr="004B3588"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E59EC7" w14:textId="77777777" w:rsidR="00BF28E4" w:rsidRDefault="00BF28E4">
      <w:r>
        <w:separator/>
      </w:r>
    </w:p>
  </w:footnote>
  <w:footnote w:type="continuationSeparator" w:id="0">
    <w:p w14:paraId="03D253F4" w14:textId="77777777" w:rsidR="00BF28E4" w:rsidRDefault="00BF28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3E304" w14:textId="77777777" w:rsidR="00D5775A" w:rsidRPr="004B3588" w:rsidRDefault="00D5775A">
    <w:pPr>
      <w:widowControl w:val="0"/>
      <w:pBdr>
        <w:top w:val="nil"/>
        <w:left w:val="nil"/>
        <w:bottom w:val="nil"/>
        <w:right w:val="nil"/>
        <w:between w:val="nil"/>
      </w:pBdr>
      <w:spacing w:line="276" w:lineRule="auto"/>
      <w:rPr>
        <w:sz w:val="4"/>
        <w:szCs w:val="4"/>
      </w:rPr>
    </w:pPr>
  </w:p>
  <w:tbl>
    <w:tblPr>
      <w:tblW w:w="11193" w:type="dxa"/>
      <w:jc w:val="center"/>
      <w:tblLayout w:type="fixed"/>
      <w:tblLook w:val="0400" w:firstRow="0" w:lastRow="0" w:firstColumn="0" w:lastColumn="0" w:noHBand="0" w:noVBand="1"/>
    </w:tblPr>
    <w:tblGrid>
      <w:gridCol w:w="1413"/>
      <w:gridCol w:w="8225"/>
      <w:gridCol w:w="1555"/>
    </w:tblGrid>
    <w:tr w:rsidR="002A5646" w14:paraId="1660CF38" w14:textId="77777777" w:rsidTr="00985B48">
      <w:trPr>
        <w:trHeight w:val="275"/>
        <w:jc w:val="center"/>
      </w:trPr>
      <w:tc>
        <w:tcPr>
          <w:tcW w:w="11193" w:type="dxa"/>
          <w:gridSpan w:val="3"/>
        </w:tcPr>
        <w:p w14:paraId="2DB86754" w14:textId="77777777" w:rsidR="002A5646" w:rsidRDefault="002A5646" w:rsidP="00985B48">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62848" behindDoc="0" locked="0" layoutInCell="1" hidden="0" allowOverlap="1" wp14:anchorId="6DB9CA51" wp14:editId="0B93827C">
                <wp:simplePos x="0" y="0"/>
                <wp:positionH relativeFrom="column">
                  <wp:align>center</wp:align>
                </wp:positionH>
                <wp:positionV relativeFrom="topMargin">
                  <wp:align>center</wp:align>
                </wp:positionV>
                <wp:extent cx="6940296" cy="137160"/>
                <wp:effectExtent l="0" t="0" r="0" b="0"/>
                <wp:wrapTopAndBottom/>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2A5646" w14:paraId="5C316342" w14:textId="77777777" w:rsidTr="00985B48">
      <w:trPr>
        <w:trHeight w:val="636"/>
        <w:jc w:val="center"/>
      </w:trPr>
      <w:tc>
        <w:tcPr>
          <w:tcW w:w="1413" w:type="dxa"/>
        </w:tcPr>
        <w:p w14:paraId="1AFA58AF" w14:textId="77777777" w:rsidR="002A5646" w:rsidRDefault="002A5646" w:rsidP="00985B48">
          <w:pPr>
            <w:pBdr>
              <w:top w:val="nil"/>
              <w:left w:val="nil"/>
              <w:bottom w:val="nil"/>
              <w:right w:val="nil"/>
              <w:between w:val="nil"/>
            </w:pBdr>
            <w:tabs>
              <w:tab w:val="center" w:pos="4419"/>
              <w:tab w:val="right" w:pos="8838"/>
            </w:tabs>
            <w:jc w:val="center"/>
            <w:rPr>
              <w:rFonts w:ascii="Calibri" w:eastAsia="Calibri" w:hAnsi="Calibri" w:cs="Calibri"/>
              <w:color w:val="000000"/>
            </w:rPr>
          </w:pPr>
          <w:r>
            <w:rPr>
              <w:rFonts w:ascii="Calibri" w:eastAsia="Calibri" w:hAnsi="Calibri" w:cs="Calibri"/>
              <w:noProof/>
              <w:color w:val="000000"/>
              <w:lang w:eastAsia="es-MX"/>
            </w:rPr>
            <w:drawing>
              <wp:inline distT="0" distB="0" distL="0" distR="0" wp14:anchorId="350188AB" wp14:editId="16E4D5C0">
                <wp:extent cx="441471" cy="54292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450955" cy="554588"/>
                        </a:xfrm>
                        <a:prstGeom prst="rect">
                          <a:avLst/>
                        </a:prstGeom>
                        <a:ln/>
                      </pic:spPr>
                    </pic:pic>
                  </a:graphicData>
                </a:graphic>
              </wp:inline>
            </w:drawing>
          </w:r>
        </w:p>
      </w:tc>
      <w:tc>
        <w:tcPr>
          <w:tcW w:w="8225" w:type="dxa"/>
        </w:tcPr>
        <w:p w14:paraId="50F6588D" w14:textId="7C147964" w:rsidR="00E83969" w:rsidRDefault="00872731" w:rsidP="00E83969">
          <w:pPr>
            <w:ind w:right="58"/>
            <w:jc w:val="center"/>
            <w:rPr>
              <w:rStyle w:val="reasIMSS"/>
              <w:rFonts w:eastAsia="Arial Narrow"/>
              <w:sz w:val="20"/>
              <w:szCs w:val="20"/>
            </w:rPr>
          </w:pPr>
          <w:r w:rsidRPr="00872731">
            <w:rPr>
              <w:rStyle w:val="AreasIMSS2"/>
              <w:rFonts w:eastAsia="Arial Narrow"/>
            </w:rPr>
            <w:t xml:space="preserve">DIDT - </w:t>
          </w:r>
          <w:sdt>
            <w:sdtPr>
              <w:rPr>
                <w:rStyle w:val="AreasIMSS20"/>
                <w:rFonts w:eastAsia="Arial Narrow"/>
              </w:rPr>
              <w:id w:val="-1981766560"/>
              <w:placeholder>
                <w:docPart w:val="558889CB725E435CA8EBF38ACB81678E"/>
              </w:placeholder>
              <w:comboBox>
                <w:listItem w:displayText="Unidad" w:value="Unidad"/>
                <w:listItem w:displayText="UITI" w:value="UITI"/>
              </w:comboBox>
            </w:sdtPr>
            <w:sdtEndPr>
              <w:rPr>
                <w:rStyle w:val="Fuentedeprrafopredeter"/>
                <w:rFonts w:ascii="Times New Roman" w:hAnsi="Times New Roman" w:cs="Arial Narrow"/>
                <w:b w:val="0"/>
                <w:color w:val="0000FF"/>
                <w:sz w:val="24"/>
                <w:szCs w:val="20"/>
              </w:rPr>
            </w:sdtEndPr>
            <w:sdtContent>
              <w:r w:rsidR="005F36D1">
                <w:rPr>
                  <w:rStyle w:val="AreasIMSS20"/>
                  <w:rFonts w:eastAsia="Arial Narrow"/>
                </w:rPr>
                <w:t>UITI</w:t>
              </w:r>
            </w:sdtContent>
          </w:sdt>
          <w:r w:rsidR="00E83969" w:rsidRPr="008409E6">
            <w:rPr>
              <w:rStyle w:val="reasIMSS"/>
              <w:rFonts w:eastAsia="Arial Narrow"/>
              <w:color w:val="0000FF"/>
              <w:sz w:val="20"/>
              <w:szCs w:val="20"/>
            </w:rPr>
            <w:t xml:space="preserve"> </w:t>
          </w:r>
          <w:r w:rsidR="00E83969" w:rsidRPr="008409E6">
            <w:rPr>
              <w:rStyle w:val="reasIMSS"/>
              <w:rFonts w:eastAsia="Arial Narrow"/>
              <w:sz w:val="20"/>
              <w:szCs w:val="20"/>
            </w:rPr>
            <w:t>-</w:t>
          </w:r>
          <w:r w:rsidR="00E83969">
            <w:rPr>
              <w:rStyle w:val="reasIMSS"/>
              <w:rFonts w:eastAsia="Arial Narrow"/>
              <w:sz w:val="20"/>
              <w:szCs w:val="20"/>
            </w:rPr>
            <w:t xml:space="preserve"> </w:t>
          </w:r>
          <w:sdt>
            <w:sdtPr>
              <w:rPr>
                <w:rStyle w:val="AreasIMSS2"/>
                <w:rFonts w:eastAsia="Arial Narrow"/>
              </w:rPr>
              <w:id w:val="876359501"/>
              <w:placeholder>
                <w:docPart w:val="74207629CEC44559B60465EB2C912B9A"/>
              </w:placeholder>
              <w:comboBox>
                <w:listItem w:displayText="Coordinación" w:value="Coordinación"/>
                <w:listItem w:displayText="CPEG" w:value="CPEG"/>
                <w:listItem w:displayText="CACOPA" w:value="CACOPA"/>
                <w:listItem w:displayText="CDT" w:value="CDT"/>
                <w:listItem w:displayText="CSITI" w:value="CSITI"/>
                <w:listItem w:displayText="CSDISA" w:value="CSDISA"/>
                <w:listItem w:displayText="CSDISS" w:value="CSDISS"/>
                <w:listItem w:displayText="CMCRT" w:value="CMCRT"/>
                <w:listItem w:displayText="CDA" w:value="CDA"/>
                <w:listItem w:displayText="CTSI" w:value="CTSI"/>
                <w:listItem w:displayText="CSA" w:value="CSA"/>
              </w:comboBox>
            </w:sdtPr>
            <w:sdtEndPr>
              <w:rPr>
                <w:rStyle w:val="AreasIMSS2"/>
              </w:rPr>
            </w:sdtEndPr>
            <w:sdtContent>
              <w:r w:rsidR="005F36D1">
                <w:rPr>
                  <w:rStyle w:val="AreasIMSS2"/>
                  <w:rFonts w:eastAsia="Arial Narrow"/>
                </w:rPr>
                <w:t>CDT</w:t>
              </w:r>
            </w:sdtContent>
          </w:sdt>
        </w:p>
        <w:p w14:paraId="70A566E0" w14:textId="77777777" w:rsidR="00B529A4" w:rsidRPr="007C42C9" w:rsidRDefault="00B529A4" w:rsidP="00B529A4">
          <w:pPr>
            <w:ind w:right="58"/>
            <w:jc w:val="center"/>
            <w:rPr>
              <w:rFonts w:ascii="Arial Narrow" w:eastAsia="Arial Narrow" w:hAnsi="Arial Narrow" w:cs="Arial Narrow"/>
              <w:b/>
              <w:iCs/>
              <w:sz w:val="20"/>
              <w:szCs w:val="20"/>
            </w:rPr>
          </w:pPr>
          <w:r w:rsidRPr="007C42C9">
            <w:rPr>
              <w:rFonts w:ascii="Arial Narrow" w:eastAsia="Arial Narrow" w:hAnsi="Arial Narrow" w:cs="Arial Narrow"/>
              <w:b/>
              <w:iCs/>
              <w:sz w:val="20"/>
              <w:szCs w:val="20"/>
            </w:rPr>
            <w:t>Portafolio de Proyectos TIC</w:t>
          </w:r>
        </w:p>
        <w:p w14:paraId="14688C8C" w14:textId="77777777" w:rsidR="00B529A4" w:rsidRPr="007C42C9" w:rsidRDefault="00B529A4" w:rsidP="00B529A4">
          <w:pPr>
            <w:ind w:right="58"/>
            <w:jc w:val="center"/>
            <w:rPr>
              <w:rFonts w:ascii="Arial Narrow" w:eastAsia="Arial Narrow" w:hAnsi="Arial Narrow" w:cs="Arial Narrow"/>
              <w:b/>
              <w:iCs/>
              <w:sz w:val="20"/>
              <w:szCs w:val="20"/>
            </w:rPr>
          </w:pPr>
          <w:r w:rsidRPr="007C42C9">
            <w:rPr>
              <w:rFonts w:ascii="Arial Narrow" w:eastAsia="Arial Narrow" w:hAnsi="Arial Narrow" w:cs="Arial Narrow"/>
              <w:b/>
              <w:iCs/>
              <w:sz w:val="20"/>
              <w:szCs w:val="20"/>
            </w:rPr>
            <w:t>Anexo Técnico</w:t>
          </w:r>
        </w:p>
        <w:p w14:paraId="7139FEA6" w14:textId="77777777" w:rsidR="005670E0" w:rsidRPr="008A6946" w:rsidRDefault="00E0321A" w:rsidP="008A6946">
          <w:pPr>
            <w:ind w:right="58"/>
            <w:jc w:val="center"/>
            <w:rPr>
              <w:rFonts w:ascii="Arial Narrow" w:eastAsia="Arial Narrow" w:hAnsi="Arial Narrow" w:cs="Arial Narrow"/>
              <w:bCs/>
              <w:iCs/>
              <w:sz w:val="20"/>
              <w:szCs w:val="20"/>
            </w:rPr>
          </w:pPr>
          <w:bookmarkStart w:id="114" w:name="_Hlk207805989"/>
          <w:bookmarkStart w:id="115" w:name="_Hlk207790730"/>
          <w:r w:rsidRPr="008A6946">
            <w:rPr>
              <w:rFonts w:ascii="Arial Narrow" w:eastAsia="Arial Narrow" w:hAnsi="Arial Narrow" w:cs="Arial Narrow"/>
              <w:bCs/>
              <w:iCs/>
              <w:sz w:val="20"/>
              <w:szCs w:val="20"/>
            </w:rPr>
            <w:t xml:space="preserve">Renovación de la Plataforma </w:t>
          </w:r>
          <w:r w:rsidRPr="008A6946">
            <w:rPr>
              <w:rFonts w:ascii="Arial Narrow" w:eastAsia="Arial Narrow" w:hAnsi="Arial Narrow" w:cs="Arial Narrow"/>
              <w:b/>
              <w:iCs/>
              <w:sz w:val="20"/>
              <w:szCs w:val="20"/>
            </w:rPr>
            <w:t>Alfresco</w:t>
          </w:r>
          <w:r w:rsidRPr="008A6946">
            <w:rPr>
              <w:rFonts w:ascii="Arial Narrow" w:eastAsia="Arial Narrow" w:hAnsi="Arial Narrow" w:cs="Arial Narrow"/>
              <w:bCs/>
              <w:iCs/>
              <w:sz w:val="20"/>
              <w:szCs w:val="20"/>
            </w:rPr>
            <w:t xml:space="preserve"> Content </w:t>
          </w:r>
        </w:p>
        <w:p w14:paraId="426E3D38" w14:textId="332B085F" w:rsidR="00B529A4" w:rsidRPr="005670E0" w:rsidRDefault="00E0321A" w:rsidP="008A6946">
          <w:pPr>
            <w:ind w:right="58"/>
            <w:jc w:val="center"/>
            <w:rPr>
              <w:rFonts w:ascii="Arial" w:eastAsia="Batang" w:hAnsi="Arial" w:cs="Arial"/>
              <w:iCs/>
              <w:color w:val="000000" w:themeColor="text1"/>
              <w:kern w:val="18"/>
              <w:sz w:val="20"/>
              <w:szCs w:val="20"/>
              <w:lang w:eastAsia="en-US"/>
            </w:rPr>
          </w:pPr>
          <w:proofErr w:type="spellStart"/>
          <w:r w:rsidRPr="008A6946">
            <w:rPr>
              <w:rFonts w:ascii="Arial Narrow" w:eastAsia="Arial Narrow" w:hAnsi="Arial Narrow" w:cs="Arial Narrow"/>
              <w:bCs/>
              <w:iCs/>
              <w:sz w:val="20"/>
              <w:szCs w:val="20"/>
            </w:rPr>
            <w:t>Services</w:t>
          </w:r>
          <w:proofErr w:type="spellEnd"/>
          <w:r w:rsidRPr="008A6946">
            <w:rPr>
              <w:rFonts w:ascii="Arial Narrow" w:eastAsia="Arial Narrow" w:hAnsi="Arial Narrow" w:cs="Arial Narrow"/>
              <w:bCs/>
              <w:iCs/>
              <w:sz w:val="20"/>
              <w:szCs w:val="20"/>
            </w:rPr>
            <w:t xml:space="preserve"> para la Gestión Documental del CHBP en el IMSS</w:t>
          </w:r>
          <w:bookmarkEnd w:id="114"/>
          <w:r w:rsidRPr="008A6946">
            <w:rPr>
              <w:rFonts w:ascii="Arial Narrow" w:eastAsia="Arial Narrow" w:hAnsi="Arial Narrow" w:cs="Arial Narrow"/>
              <w:bCs/>
              <w:iCs/>
              <w:sz w:val="20"/>
              <w:szCs w:val="20"/>
            </w:rPr>
            <w:t>.</w:t>
          </w:r>
          <w:bookmarkEnd w:id="115"/>
        </w:p>
      </w:tc>
      <w:tc>
        <w:tcPr>
          <w:tcW w:w="1555" w:type="dxa"/>
        </w:tcPr>
        <w:p w14:paraId="1A2F659D" w14:textId="0AC1DB1E" w:rsidR="002A5646" w:rsidRDefault="00465BC6" w:rsidP="00985B48">
          <w:pPr>
            <w:jc w:val="center"/>
            <w:rPr>
              <w:rFonts w:ascii="Arial Narrow" w:eastAsia="Arial Narrow" w:hAnsi="Arial Narrow" w:cs="Arial Narrow"/>
              <w:b/>
              <w:noProof/>
              <w:color w:val="000000"/>
              <w:sz w:val="16"/>
              <w:szCs w:val="16"/>
            </w:rPr>
          </w:pPr>
          <w:r>
            <w:rPr>
              <w:rFonts w:ascii="Arial Narrow" w:eastAsia="Arial Narrow" w:hAnsi="Arial Narrow" w:cs="Arial Narrow"/>
              <w:b/>
              <w:noProof/>
              <w:color w:val="000000"/>
              <w:sz w:val="16"/>
              <w:szCs w:val="16"/>
              <w:lang w:eastAsia="es-MX"/>
            </w:rPr>
            <w:drawing>
              <wp:inline distT="0" distB="0" distL="0" distR="0" wp14:anchorId="49FFC69E" wp14:editId="7581CA44">
                <wp:extent cx="640081" cy="566929"/>
                <wp:effectExtent l="0" t="0" r="7620" b="508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rocesosTecnologicos_ParaWord.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40081" cy="566929"/>
                        </a:xfrm>
                        <a:prstGeom prst="rect">
                          <a:avLst/>
                        </a:prstGeom>
                      </pic:spPr>
                    </pic:pic>
                  </a:graphicData>
                </a:graphic>
              </wp:inline>
            </w:drawing>
          </w:r>
        </w:p>
        <w:p w14:paraId="2759EA77" w14:textId="77777777" w:rsidR="002A5646" w:rsidRDefault="002A5646" w:rsidP="00985B48">
          <w:pPr>
            <w:jc w:val="center"/>
            <w:rPr>
              <w:rFonts w:ascii="Arial Narrow" w:eastAsia="Arial Narrow" w:hAnsi="Arial Narrow" w:cs="Arial Narrow"/>
              <w:b/>
              <w:noProof/>
              <w:color w:val="000000"/>
              <w:sz w:val="16"/>
              <w:szCs w:val="16"/>
            </w:rPr>
          </w:pPr>
        </w:p>
        <w:p w14:paraId="3F849413" w14:textId="77777777" w:rsidR="002A5646" w:rsidRPr="00214917" w:rsidRDefault="002A5646" w:rsidP="00985B48">
          <w:pPr>
            <w:jc w:val="center"/>
            <w:rPr>
              <w:rFonts w:ascii="Arial Narrow" w:eastAsia="Arial Narrow" w:hAnsi="Arial Narrow" w:cs="Arial Narrow"/>
              <w:b/>
              <w:color w:val="000000"/>
              <w:sz w:val="16"/>
              <w:szCs w:val="16"/>
            </w:rPr>
          </w:pPr>
        </w:p>
      </w:tc>
    </w:tr>
  </w:tbl>
  <w:p w14:paraId="555C50D1" w14:textId="77777777" w:rsidR="00D5775A" w:rsidRPr="00E45407"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E7751"/>
    <w:multiLevelType w:val="multilevel"/>
    <w:tmpl w:val="F334CF5C"/>
    <w:lvl w:ilvl="0">
      <w:start w:val="1"/>
      <w:numFmt w:val="decimal"/>
      <w:lvlText w:val="%1."/>
      <w:lvlJc w:val="left"/>
      <w:pPr>
        <w:ind w:left="718" w:hanging="360"/>
      </w:pPr>
      <w:rPr>
        <w:rFonts w:hint="default"/>
        <w:b/>
      </w:rPr>
    </w:lvl>
    <w:lvl w:ilvl="1">
      <w:start w:val="1"/>
      <w:numFmt w:val="decimal"/>
      <w:isLgl/>
      <w:lvlText w:val="%1.%2"/>
      <w:lvlJc w:val="left"/>
      <w:pPr>
        <w:ind w:left="718" w:hanging="360"/>
      </w:pPr>
      <w:rPr>
        <w:rFonts w:hint="default"/>
      </w:rPr>
    </w:lvl>
    <w:lvl w:ilvl="2">
      <w:start w:val="1"/>
      <w:numFmt w:val="lowerLetter"/>
      <w:isLgl/>
      <w:lvlText w:val="%1.%2.%3"/>
      <w:lvlJc w:val="left"/>
      <w:pPr>
        <w:ind w:left="1078" w:hanging="720"/>
      </w:pPr>
      <w:rPr>
        <w:rFonts w:hint="default"/>
      </w:rPr>
    </w:lvl>
    <w:lvl w:ilvl="3">
      <w:start w:val="1"/>
      <w:numFmt w:val="decimal"/>
      <w:isLgl/>
      <w:lvlText w:val="%1.%2.%3.%4"/>
      <w:lvlJc w:val="left"/>
      <w:pPr>
        <w:ind w:left="1078" w:hanging="720"/>
      </w:pPr>
      <w:rPr>
        <w:rFonts w:hint="default"/>
      </w:rPr>
    </w:lvl>
    <w:lvl w:ilvl="4">
      <w:start w:val="1"/>
      <w:numFmt w:val="decimal"/>
      <w:isLgl/>
      <w:lvlText w:val="%1.%2.%3.%4.%5"/>
      <w:lvlJc w:val="left"/>
      <w:pPr>
        <w:ind w:left="1438" w:hanging="1080"/>
      </w:pPr>
      <w:rPr>
        <w:rFonts w:hint="default"/>
      </w:rPr>
    </w:lvl>
    <w:lvl w:ilvl="5">
      <w:start w:val="1"/>
      <w:numFmt w:val="decimal"/>
      <w:isLgl/>
      <w:lvlText w:val="%1.%2.%3.%4.%5.%6"/>
      <w:lvlJc w:val="left"/>
      <w:pPr>
        <w:ind w:left="1438" w:hanging="1080"/>
      </w:pPr>
      <w:rPr>
        <w:rFonts w:hint="default"/>
      </w:rPr>
    </w:lvl>
    <w:lvl w:ilvl="6">
      <w:start w:val="1"/>
      <w:numFmt w:val="decimal"/>
      <w:isLgl/>
      <w:lvlText w:val="%1.%2.%3.%4.%5.%6.%7"/>
      <w:lvlJc w:val="left"/>
      <w:pPr>
        <w:ind w:left="1798" w:hanging="1440"/>
      </w:pPr>
      <w:rPr>
        <w:rFonts w:hint="default"/>
      </w:rPr>
    </w:lvl>
    <w:lvl w:ilvl="7">
      <w:start w:val="1"/>
      <w:numFmt w:val="decimal"/>
      <w:isLgl/>
      <w:lvlText w:val="%1.%2.%3.%4.%5.%6.%7.%8"/>
      <w:lvlJc w:val="left"/>
      <w:pPr>
        <w:ind w:left="1798" w:hanging="1440"/>
      </w:pPr>
      <w:rPr>
        <w:rFonts w:hint="default"/>
      </w:rPr>
    </w:lvl>
    <w:lvl w:ilvl="8">
      <w:start w:val="1"/>
      <w:numFmt w:val="decimal"/>
      <w:isLgl/>
      <w:lvlText w:val="%1.%2.%3.%4.%5.%6.%7.%8.%9"/>
      <w:lvlJc w:val="left"/>
      <w:pPr>
        <w:ind w:left="2158" w:hanging="1800"/>
      </w:pPr>
      <w:rPr>
        <w:rFonts w:hint="default"/>
      </w:rPr>
    </w:lvl>
  </w:abstractNum>
  <w:abstractNum w:abstractNumId="1" w15:restartNumberingAfterBreak="0">
    <w:nsid w:val="04DA5FB1"/>
    <w:multiLevelType w:val="hybridMultilevel"/>
    <w:tmpl w:val="F1D8A47A"/>
    <w:lvl w:ilvl="0" w:tplc="7BC2525C">
      <w:numFmt w:val="bullet"/>
      <w:lvlText w:val="-"/>
      <w:lvlJc w:val="left"/>
      <w:pPr>
        <w:ind w:left="1031" w:hanging="360"/>
      </w:pPr>
      <w:rPr>
        <w:rFonts w:ascii="Calibri" w:eastAsiaTheme="minorEastAsia" w:hAnsi="Calibri" w:cs="Calibri" w:hint="default"/>
        <w:b/>
      </w:rPr>
    </w:lvl>
    <w:lvl w:ilvl="1" w:tplc="FFFFFFFF">
      <w:start w:val="1"/>
      <w:numFmt w:val="bullet"/>
      <w:lvlText w:val="o"/>
      <w:lvlJc w:val="left"/>
      <w:pPr>
        <w:ind w:left="1751" w:hanging="360"/>
      </w:pPr>
      <w:rPr>
        <w:rFonts w:ascii="Courier New" w:hAnsi="Courier New" w:cs="Courier New" w:hint="default"/>
      </w:rPr>
    </w:lvl>
    <w:lvl w:ilvl="2" w:tplc="FFFFFFFF" w:tentative="1">
      <w:start w:val="1"/>
      <w:numFmt w:val="bullet"/>
      <w:lvlText w:val=""/>
      <w:lvlJc w:val="left"/>
      <w:pPr>
        <w:ind w:left="2471" w:hanging="360"/>
      </w:pPr>
      <w:rPr>
        <w:rFonts w:ascii="Wingdings" w:hAnsi="Wingdings" w:hint="default"/>
      </w:rPr>
    </w:lvl>
    <w:lvl w:ilvl="3" w:tplc="FFFFFFFF" w:tentative="1">
      <w:start w:val="1"/>
      <w:numFmt w:val="bullet"/>
      <w:lvlText w:val=""/>
      <w:lvlJc w:val="left"/>
      <w:pPr>
        <w:ind w:left="3191" w:hanging="360"/>
      </w:pPr>
      <w:rPr>
        <w:rFonts w:ascii="Symbol" w:hAnsi="Symbol" w:hint="default"/>
      </w:rPr>
    </w:lvl>
    <w:lvl w:ilvl="4" w:tplc="FFFFFFFF" w:tentative="1">
      <w:start w:val="1"/>
      <w:numFmt w:val="bullet"/>
      <w:lvlText w:val="o"/>
      <w:lvlJc w:val="left"/>
      <w:pPr>
        <w:ind w:left="3911" w:hanging="360"/>
      </w:pPr>
      <w:rPr>
        <w:rFonts w:ascii="Courier New" w:hAnsi="Courier New" w:cs="Courier New" w:hint="default"/>
      </w:rPr>
    </w:lvl>
    <w:lvl w:ilvl="5" w:tplc="FFFFFFFF" w:tentative="1">
      <w:start w:val="1"/>
      <w:numFmt w:val="bullet"/>
      <w:lvlText w:val=""/>
      <w:lvlJc w:val="left"/>
      <w:pPr>
        <w:ind w:left="4631" w:hanging="360"/>
      </w:pPr>
      <w:rPr>
        <w:rFonts w:ascii="Wingdings" w:hAnsi="Wingdings" w:hint="default"/>
      </w:rPr>
    </w:lvl>
    <w:lvl w:ilvl="6" w:tplc="FFFFFFFF" w:tentative="1">
      <w:start w:val="1"/>
      <w:numFmt w:val="bullet"/>
      <w:lvlText w:val=""/>
      <w:lvlJc w:val="left"/>
      <w:pPr>
        <w:ind w:left="5351" w:hanging="360"/>
      </w:pPr>
      <w:rPr>
        <w:rFonts w:ascii="Symbol" w:hAnsi="Symbol" w:hint="default"/>
      </w:rPr>
    </w:lvl>
    <w:lvl w:ilvl="7" w:tplc="FFFFFFFF" w:tentative="1">
      <w:start w:val="1"/>
      <w:numFmt w:val="bullet"/>
      <w:lvlText w:val="o"/>
      <w:lvlJc w:val="left"/>
      <w:pPr>
        <w:ind w:left="6071" w:hanging="360"/>
      </w:pPr>
      <w:rPr>
        <w:rFonts w:ascii="Courier New" w:hAnsi="Courier New" w:cs="Courier New" w:hint="default"/>
      </w:rPr>
    </w:lvl>
    <w:lvl w:ilvl="8" w:tplc="FFFFFFFF" w:tentative="1">
      <w:start w:val="1"/>
      <w:numFmt w:val="bullet"/>
      <w:lvlText w:val=""/>
      <w:lvlJc w:val="left"/>
      <w:pPr>
        <w:ind w:left="6791" w:hanging="360"/>
      </w:pPr>
      <w:rPr>
        <w:rFonts w:ascii="Wingdings" w:hAnsi="Wingdings" w:hint="default"/>
      </w:rPr>
    </w:lvl>
  </w:abstractNum>
  <w:abstractNum w:abstractNumId="2" w15:restartNumberingAfterBreak="0">
    <w:nsid w:val="07531ECC"/>
    <w:multiLevelType w:val="hybridMultilevel"/>
    <w:tmpl w:val="A43039C2"/>
    <w:lvl w:ilvl="0" w:tplc="7BC2525C">
      <w:numFmt w:val="bullet"/>
      <w:lvlText w:val="-"/>
      <w:lvlJc w:val="left"/>
      <w:pPr>
        <w:ind w:left="720" w:hanging="360"/>
      </w:pPr>
      <w:rPr>
        <w:rFonts w:ascii="Calibri" w:eastAsiaTheme="minorEastAsia" w:hAnsi="Calibri" w:cs="Calibri"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8F71C3B"/>
    <w:multiLevelType w:val="hybridMultilevel"/>
    <w:tmpl w:val="1E46CA8A"/>
    <w:lvl w:ilvl="0" w:tplc="080A0001">
      <w:start w:val="1"/>
      <w:numFmt w:val="bullet"/>
      <w:lvlText w:val=""/>
      <w:lvlJc w:val="left"/>
      <w:pPr>
        <w:ind w:left="720" w:hanging="360"/>
      </w:pPr>
      <w:rPr>
        <w:rFonts w:ascii="Symbol" w:hAnsi="Symbol"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0676A14"/>
    <w:multiLevelType w:val="hybridMultilevel"/>
    <w:tmpl w:val="2E48D3D4"/>
    <w:lvl w:ilvl="0" w:tplc="EE1C67D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4CD2BEC"/>
    <w:multiLevelType w:val="multilevel"/>
    <w:tmpl w:val="19B0CDBA"/>
    <w:lvl w:ilvl="0">
      <w:start w:val="1"/>
      <w:numFmt w:val="decimal"/>
      <w:lvlText w:val="%1."/>
      <w:lvlJc w:val="left"/>
      <w:pPr>
        <w:ind w:left="720" w:hanging="360"/>
      </w:pPr>
      <w:rPr>
        <w:rFonts w:ascii="Arial" w:eastAsia="Arial" w:hAnsi="Arial" w:cs="Arial"/>
        <w:b/>
        <w:bCs w:val="0"/>
        <w:i w:val="0"/>
        <w:color w:val="auto"/>
        <w:vertAlign w:val="baseline"/>
      </w:rPr>
    </w:lvl>
    <w:lvl w:ilvl="1">
      <w:start w:val="1"/>
      <w:numFmt w:val="bullet"/>
      <w:lvlText w:val="·"/>
      <w:lvlJc w:val="left"/>
      <w:pPr>
        <w:ind w:left="1440" w:hanging="360"/>
      </w:pPr>
      <w:rPr>
        <w:rFonts w:ascii="Arial" w:eastAsia="Arial" w:hAnsi="Arial" w:cs="Arial"/>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15ED5295"/>
    <w:multiLevelType w:val="hybridMultilevel"/>
    <w:tmpl w:val="CD5CD6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8A408E3"/>
    <w:multiLevelType w:val="hybridMultilevel"/>
    <w:tmpl w:val="BBB457A8"/>
    <w:lvl w:ilvl="0" w:tplc="EC54DA20">
      <w:start w:val="1"/>
      <w:numFmt w:val="upperRoman"/>
      <w:lvlText w:val="%1."/>
      <w:lvlJc w:val="left"/>
      <w:pPr>
        <w:ind w:left="1080" w:hanging="720"/>
      </w:pPr>
      <w:rPr>
        <w:rFonts w:eastAsia="Calibr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7907E31"/>
    <w:multiLevelType w:val="hybridMultilevel"/>
    <w:tmpl w:val="FF02BB7A"/>
    <w:lvl w:ilvl="0" w:tplc="F0B279F2">
      <w:start w:val="1"/>
      <w:numFmt w:val="upperRoman"/>
      <w:lvlText w:val="%1."/>
      <w:lvlJc w:val="left"/>
      <w:pPr>
        <w:ind w:left="720" w:hanging="360"/>
      </w:pPr>
      <w:rPr>
        <w:rFonts w:eastAsia="Calibri" w:hint="default"/>
        <w:b/>
        <w:bCs/>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7F52714"/>
    <w:multiLevelType w:val="hybridMultilevel"/>
    <w:tmpl w:val="70E6BB00"/>
    <w:lvl w:ilvl="0" w:tplc="B842522A">
      <w:start w:val="1"/>
      <w:numFmt w:val="lowerLetter"/>
      <w:lvlText w:val="%1."/>
      <w:lvlJc w:val="left"/>
      <w:pPr>
        <w:ind w:left="345" w:hanging="360"/>
      </w:pPr>
      <w:rPr>
        <w:rFonts w:hint="default"/>
      </w:rPr>
    </w:lvl>
    <w:lvl w:ilvl="1" w:tplc="080A0019" w:tentative="1">
      <w:start w:val="1"/>
      <w:numFmt w:val="lowerLetter"/>
      <w:lvlText w:val="%2."/>
      <w:lvlJc w:val="left"/>
      <w:pPr>
        <w:ind w:left="1065" w:hanging="360"/>
      </w:pPr>
    </w:lvl>
    <w:lvl w:ilvl="2" w:tplc="080A001B" w:tentative="1">
      <w:start w:val="1"/>
      <w:numFmt w:val="lowerRoman"/>
      <w:lvlText w:val="%3."/>
      <w:lvlJc w:val="right"/>
      <w:pPr>
        <w:ind w:left="1785" w:hanging="180"/>
      </w:pPr>
    </w:lvl>
    <w:lvl w:ilvl="3" w:tplc="080A000F" w:tentative="1">
      <w:start w:val="1"/>
      <w:numFmt w:val="decimal"/>
      <w:lvlText w:val="%4."/>
      <w:lvlJc w:val="left"/>
      <w:pPr>
        <w:ind w:left="2505" w:hanging="360"/>
      </w:pPr>
    </w:lvl>
    <w:lvl w:ilvl="4" w:tplc="080A0019" w:tentative="1">
      <w:start w:val="1"/>
      <w:numFmt w:val="lowerLetter"/>
      <w:lvlText w:val="%5."/>
      <w:lvlJc w:val="left"/>
      <w:pPr>
        <w:ind w:left="3225" w:hanging="360"/>
      </w:pPr>
    </w:lvl>
    <w:lvl w:ilvl="5" w:tplc="080A001B" w:tentative="1">
      <w:start w:val="1"/>
      <w:numFmt w:val="lowerRoman"/>
      <w:lvlText w:val="%6."/>
      <w:lvlJc w:val="right"/>
      <w:pPr>
        <w:ind w:left="3945" w:hanging="180"/>
      </w:pPr>
    </w:lvl>
    <w:lvl w:ilvl="6" w:tplc="080A000F" w:tentative="1">
      <w:start w:val="1"/>
      <w:numFmt w:val="decimal"/>
      <w:lvlText w:val="%7."/>
      <w:lvlJc w:val="left"/>
      <w:pPr>
        <w:ind w:left="4665" w:hanging="360"/>
      </w:pPr>
    </w:lvl>
    <w:lvl w:ilvl="7" w:tplc="080A0019" w:tentative="1">
      <w:start w:val="1"/>
      <w:numFmt w:val="lowerLetter"/>
      <w:lvlText w:val="%8."/>
      <w:lvlJc w:val="left"/>
      <w:pPr>
        <w:ind w:left="5385" w:hanging="360"/>
      </w:pPr>
    </w:lvl>
    <w:lvl w:ilvl="8" w:tplc="080A001B" w:tentative="1">
      <w:start w:val="1"/>
      <w:numFmt w:val="lowerRoman"/>
      <w:lvlText w:val="%9."/>
      <w:lvlJc w:val="right"/>
      <w:pPr>
        <w:ind w:left="6105" w:hanging="180"/>
      </w:pPr>
    </w:lvl>
  </w:abstractNum>
  <w:abstractNum w:abstractNumId="10" w15:restartNumberingAfterBreak="0">
    <w:nsid w:val="31747CD3"/>
    <w:multiLevelType w:val="hybridMultilevel"/>
    <w:tmpl w:val="37D8CAEE"/>
    <w:lvl w:ilvl="0" w:tplc="080A000D">
      <w:start w:val="1"/>
      <w:numFmt w:val="bullet"/>
      <w:lvlText w:val=""/>
      <w:lvlJc w:val="left"/>
      <w:pPr>
        <w:ind w:left="1080" w:hanging="360"/>
      </w:pPr>
      <w:rPr>
        <w:rFonts w:ascii="Wingdings" w:hAnsi="Wingding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1" w15:restartNumberingAfterBreak="0">
    <w:nsid w:val="389609CE"/>
    <w:multiLevelType w:val="multilevel"/>
    <w:tmpl w:val="B01EEE78"/>
    <w:lvl w:ilvl="0">
      <w:start w:val="1"/>
      <w:numFmt w:val="decimal"/>
      <w:lvlText w:val="%1."/>
      <w:lvlJc w:val="left"/>
      <w:pPr>
        <w:ind w:left="345" w:hanging="360"/>
      </w:pPr>
      <w:rPr>
        <w:rFonts w:hint="default"/>
      </w:rPr>
    </w:lvl>
    <w:lvl w:ilvl="1">
      <w:start w:val="1"/>
      <w:numFmt w:val="lowerLetter"/>
      <w:lvlText w:val="%2."/>
      <w:lvlJc w:val="left"/>
      <w:pPr>
        <w:ind w:left="1065" w:hanging="360"/>
      </w:pPr>
    </w:lvl>
    <w:lvl w:ilvl="2">
      <w:start w:val="1"/>
      <w:numFmt w:val="lowerRoman"/>
      <w:lvlText w:val="%3."/>
      <w:lvlJc w:val="right"/>
      <w:pPr>
        <w:ind w:left="1785" w:hanging="180"/>
      </w:pPr>
    </w:lvl>
    <w:lvl w:ilvl="3">
      <w:start w:val="1"/>
      <w:numFmt w:val="decimal"/>
      <w:lvlText w:val="%4."/>
      <w:lvlJc w:val="left"/>
      <w:pPr>
        <w:ind w:left="2505" w:hanging="360"/>
      </w:pPr>
    </w:lvl>
    <w:lvl w:ilvl="4">
      <w:start w:val="1"/>
      <w:numFmt w:val="lowerLetter"/>
      <w:lvlText w:val="%5."/>
      <w:lvlJc w:val="left"/>
      <w:pPr>
        <w:ind w:left="3225" w:hanging="360"/>
      </w:pPr>
    </w:lvl>
    <w:lvl w:ilvl="5">
      <w:start w:val="1"/>
      <w:numFmt w:val="lowerRoman"/>
      <w:lvlText w:val="%6."/>
      <w:lvlJc w:val="right"/>
      <w:pPr>
        <w:ind w:left="3945" w:hanging="180"/>
      </w:pPr>
    </w:lvl>
    <w:lvl w:ilvl="6">
      <w:start w:val="1"/>
      <w:numFmt w:val="decimal"/>
      <w:lvlText w:val="%7."/>
      <w:lvlJc w:val="left"/>
      <w:pPr>
        <w:ind w:left="4665" w:hanging="360"/>
      </w:pPr>
    </w:lvl>
    <w:lvl w:ilvl="7">
      <w:start w:val="1"/>
      <w:numFmt w:val="lowerLetter"/>
      <w:lvlText w:val="%8."/>
      <w:lvlJc w:val="left"/>
      <w:pPr>
        <w:ind w:left="5385" w:hanging="360"/>
      </w:pPr>
    </w:lvl>
    <w:lvl w:ilvl="8">
      <w:start w:val="1"/>
      <w:numFmt w:val="lowerRoman"/>
      <w:lvlText w:val="%9."/>
      <w:lvlJc w:val="right"/>
      <w:pPr>
        <w:ind w:left="6105" w:hanging="180"/>
      </w:pPr>
    </w:lvl>
  </w:abstractNum>
  <w:abstractNum w:abstractNumId="12"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DD96AC7"/>
    <w:multiLevelType w:val="hybridMultilevel"/>
    <w:tmpl w:val="E396765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E846815"/>
    <w:multiLevelType w:val="multilevel"/>
    <w:tmpl w:val="F48AF244"/>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lowerLetter"/>
      <w:lvlText w:val="%4."/>
      <w:lvlJc w:val="left"/>
      <w:pPr>
        <w:ind w:left="360" w:hanging="360"/>
      </w:p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9AA0801"/>
    <w:multiLevelType w:val="hybridMultilevel"/>
    <w:tmpl w:val="39443124"/>
    <w:lvl w:ilvl="0" w:tplc="C84C7E9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AAA7E94"/>
    <w:multiLevelType w:val="hybridMultilevel"/>
    <w:tmpl w:val="5D1695F0"/>
    <w:lvl w:ilvl="0" w:tplc="080A0019">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ACDACC90">
      <w:numFmt w:val="bullet"/>
      <w:lvlText w:val="-"/>
      <w:lvlJc w:val="left"/>
      <w:pPr>
        <w:ind w:left="2880" w:hanging="360"/>
      </w:pPr>
      <w:rPr>
        <w:rFonts w:ascii="Calibri" w:eastAsiaTheme="minorEastAsia" w:hAnsi="Calibri" w:cs="Calibri" w:hint="default"/>
        <w:b/>
        <w:bCs w:val="0"/>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7740A45"/>
    <w:multiLevelType w:val="hybridMultilevel"/>
    <w:tmpl w:val="4C8E7B04"/>
    <w:lvl w:ilvl="0" w:tplc="D68073E6">
      <w:start w:val="1"/>
      <w:numFmt w:val="decimal"/>
      <w:lvlText w:val="%1."/>
      <w:lvlJc w:val="lef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15:restartNumberingAfterBreak="0">
    <w:nsid w:val="6CE7288A"/>
    <w:multiLevelType w:val="hybridMultilevel"/>
    <w:tmpl w:val="DDDE15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5D53679"/>
    <w:multiLevelType w:val="multilevel"/>
    <w:tmpl w:val="69F2FC16"/>
    <w:styleLink w:val="Estilo2"/>
    <w:lvl w:ilvl="0">
      <w:start w:val="1"/>
      <w:numFmt w:val="bullet"/>
      <w:lvlText w:val=""/>
      <w:lvlJc w:val="left"/>
      <w:pPr>
        <w:ind w:left="360" w:hanging="360"/>
      </w:pPr>
      <w:rPr>
        <w:rFonts w:ascii="Wingdings" w:hAnsi="Wingding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2137673098">
    <w:abstractNumId w:val="18"/>
  </w:num>
  <w:num w:numId="2" w16cid:durableId="1746800590">
    <w:abstractNumId w:val="6"/>
  </w:num>
  <w:num w:numId="3" w16cid:durableId="1714620866">
    <w:abstractNumId w:val="11"/>
  </w:num>
  <w:num w:numId="4" w16cid:durableId="977688105">
    <w:abstractNumId w:val="12"/>
  </w:num>
  <w:num w:numId="5" w16cid:durableId="2077629958">
    <w:abstractNumId w:val="14"/>
    <w:lvlOverride w:ilvl="3">
      <w:lvl w:ilvl="3">
        <w:start w:val="1"/>
        <w:numFmt w:val="lowerLetter"/>
        <w:lvlText w:val="%4."/>
        <w:lvlJc w:val="left"/>
        <w:pPr>
          <w:ind w:left="360" w:hanging="360"/>
        </w:pPr>
        <w:rPr>
          <w:b/>
          <w:bCs/>
        </w:rPr>
      </w:lvl>
    </w:lvlOverride>
  </w:num>
  <w:num w:numId="6" w16cid:durableId="1508012036">
    <w:abstractNumId w:val="19"/>
  </w:num>
  <w:num w:numId="7" w16cid:durableId="421099929">
    <w:abstractNumId w:val="20"/>
  </w:num>
  <w:num w:numId="8" w16cid:durableId="944847859">
    <w:abstractNumId w:val="2"/>
  </w:num>
  <w:num w:numId="9" w16cid:durableId="681207353">
    <w:abstractNumId w:val="16"/>
  </w:num>
  <w:num w:numId="10" w16cid:durableId="1627275636">
    <w:abstractNumId w:val="0"/>
  </w:num>
  <w:num w:numId="11" w16cid:durableId="1259752996">
    <w:abstractNumId w:val="13"/>
  </w:num>
  <w:num w:numId="12" w16cid:durableId="1060010285">
    <w:abstractNumId w:val="7"/>
  </w:num>
  <w:num w:numId="13" w16cid:durableId="247079092">
    <w:abstractNumId w:val="15"/>
  </w:num>
  <w:num w:numId="14" w16cid:durableId="2063215427">
    <w:abstractNumId w:val="4"/>
  </w:num>
  <w:num w:numId="15" w16cid:durableId="1161579125">
    <w:abstractNumId w:val="8"/>
  </w:num>
  <w:num w:numId="16" w16cid:durableId="972324677">
    <w:abstractNumId w:val="1"/>
  </w:num>
  <w:num w:numId="17" w16cid:durableId="1133520957">
    <w:abstractNumId w:val="14"/>
  </w:num>
  <w:num w:numId="18" w16cid:durableId="675960848">
    <w:abstractNumId w:val="5"/>
  </w:num>
  <w:num w:numId="19" w16cid:durableId="1277952835">
    <w:abstractNumId w:val="9"/>
  </w:num>
  <w:num w:numId="20" w16cid:durableId="1289241600">
    <w:abstractNumId w:val="3"/>
  </w:num>
  <w:num w:numId="21" w16cid:durableId="108803969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369155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440B"/>
    <w:rsid w:val="00004592"/>
    <w:rsid w:val="0000535E"/>
    <w:rsid w:val="000062DB"/>
    <w:rsid w:val="00011D79"/>
    <w:rsid w:val="00014EBB"/>
    <w:rsid w:val="00022D0E"/>
    <w:rsid w:val="00030522"/>
    <w:rsid w:val="000315EA"/>
    <w:rsid w:val="00037868"/>
    <w:rsid w:val="00041F64"/>
    <w:rsid w:val="0004379D"/>
    <w:rsid w:val="00044049"/>
    <w:rsid w:val="00046A2B"/>
    <w:rsid w:val="000500C5"/>
    <w:rsid w:val="00051BAA"/>
    <w:rsid w:val="000524FB"/>
    <w:rsid w:val="00053BEE"/>
    <w:rsid w:val="00060002"/>
    <w:rsid w:val="0006424E"/>
    <w:rsid w:val="00064879"/>
    <w:rsid w:val="0006539A"/>
    <w:rsid w:val="00077570"/>
    <w:rsid w:val="00081B65"/>
    <w:rsid w:val="00085976"/>
    <w:rsid w:val="000922B1"/>
    <w:rsid w:val="0009291A"/>
    <w:rsid w:val="000A2B2D"/>
    <w:rsid w:val="000A4800"/>
    <w:rsid w:val="000A49D3"/>
    <w:rsid w:val="000A624A"/>
    <w:rsid w:val="000B1CEF"/>
    <w:rsid w:val="000B710F"/>
    <w:rsid w:val="000B7D26"/>
    <w:rsid w:val="000B7E99"/>
    <w:rsid w:val="000C009B"/>
    <w:rsid w:val="000C1485"/>
    <w:rsid w:val="000C4199"/>
    <w:rsid w:val="000C4C97"/>
    <w:rsid w:val="000C759A"/>
    <w:rsid w:val="000C7D1C"/>
    <w:rsid w:val="000D3C2B"/>
    <w:rsid w:val="000E0037"/>
    <w:rsid w:val="000E53D5"/>
    <w:rsid w:val="000F16B3"/>
    <w:rsid w:val="000F487B"/>
    <w:rsid w:val="000F4A96"/>
    <w:rsid w:val="000F67A6"/>
    <w:rsid w:val="000F712C"/>
    <w:rsid w:val="000F7A68"/>
    <w:rsid w:val="00101597"/>
    <w:rsid w:val="0010799C"/>
    <w:rsid w:val="001102AC"/>
    <w:rsid w:val="00111902"/>
    <w:rsid w:val="00113610"/>
    <w:rsid w:val="001154E2"/>
    <w:rsid w:val="00130F1F"/>
    <w:rsid w:val="00137240"/>
    <w:rsid w:val="001426CB"/>
    <w:rsid w:val="00143550"/>
    <w:rsid w:val="00147D47"/>
    <w:rsid w:val="0015117D"/>
    <w:rsid w:val="0015136B"/>
    <w:rsid w:val="0015459D"/>
    <w:rsid w:val="0015570D"/>
    <w:rsid w:val="00156030"/>
    <w:rsid w:val="0015764F"/>
    <w:rsid w:val="001618C7"/>
    <w:rsid w:val="00163682"/>
    <w:rsid w:val="00164C5D"/>
    <w:rsid w:val="00166D50"/>
    <w:rsid w:val="00167C48"/>
    <w:rsid w:val="00170F88"/>
    <w:rsid w:val="001754FE"/>
    <w:rsid w:val="001765A6"/>
    <w:rsid w:val="00190468"/>
    <w:rsid w:val="0019342A"/>
    <w:rsid w:val="00193F4D"/>
    <w:rsid w:val="00194D99"/>
    <w:rsid w:val="001955DA"/>
    <w:rsid w:val="001A7E4E"/>
    <w:rsid w:val="001B52C1"/>
    <w:rsid w:val="001C48B6"/>
    <w:rsid w:val="001D354F"/>
    <w:rsid w:val="001D3E49"/>
    <w:rsid w:val="001D45BC"/>
    <w:rsid w:val="001F0D88"/>
    <w:rsid w:val="001F22D3"/>
    <w:rsid w:val="001F2390"/>
    <w:rsid w:val="001F2948"/>
    <w:rsid w:val="001F394D"/>
    <w:rsid w:val="001F48B9"/>
    <w:rsid w:val="00205A62"/>
    <w:rsid w:val="002115FA"/>
    <w:rsid w:val="002118D8"/>
    <w:rsid w:val="00213C6B"/>
    <w:rsid w:val="00214917"/>
    <w:rsid w:val="002170BD"/>
    <w:rsid w:val="00217FB9"/>
    <w:rsid w:val="00224A86"/>
    <w:rsid w:val="00230626"/>
    <w:rsid w:val="00237582"/>
    <w:rsid w:val="00250EB2"/>
    <w:rsid w:val="00251B7E"/>
    <w:rsid w:val="00253D1C"/>
    <w:rsid w:val="002569BD"/>
    <w:rsid w:val="00260EC8"/>
    <w:rsid w:val="00264FBC"/>
    <w:rsid w:val="00271AFB"/>
    <w:rsid w:val="00272B2C"/>
    <w:rsid w:val="0027482C"/>
    <w:rsid w:val="002766D8"/>
    <w:rsid w:val="00276AAC"/>
    <w:rsid w:val="00283304"/>
    <w:rsid w:val="002833C7"/>
    <w:rsid w:val="0029231D"/>
    <w:rsid w:val="002927D9"/>
    <w:rsid w:val="002938C0"/>
    <w:rsid w:val="0029487B"/>
    <w:rsid w:val="0029490D"/>
    <w:rsid w:val="00295067"/>
    <w:rsid w:val="00295DEE"/>
    <w:rsid w:val="002A208A"/>
    <w:rsid w:val="002A5157"/>
    <w:rsid w:val="002A5646"/>
    <w:rsid w:val="002C19FD"/>
    <w:rsid w:val="002C234C"/>
    <w:rsid w:val="002C4BD0"/>
    <w:rsid w:val="002C647C"/>
    <w:rsid w:val="002C77BE"/>
    <w:rsid w:val="002D3FE4"/>
    <w:rsid w:val="002D5069"/>
    <w:rsid w:val="002D6781"/>
    <w:rsid w:val="002D7241"/>
    <w:rsid w:val="002E2FE6"/>
    <w:rsid w:val="002E3D5B"/>
    <w:rsid w:val="002E54B6"/>
    <w:rsid w:val="002E7C93"/>
    <w:rsid w:val="002F150F"/>
    <w:rsid w:val="002F2A50"/>
    <w:rsid w:val="002F6D42"/>
    <w:rsid w:val="00311829"/>
    <w:rsid w:val="003133C5"/>
    <w:rsid w:val="00313B4E"/>
    <w:rsid w:val="003161DA"/>
    <w:rsid w:val="00317908"/>
    <w:rsid w:val="00317D80"/>
    <w:rsid w:val="0032011E"/>
    <w:rsid w:val="00323396"/>
    <w:rsid w:val="00324C7B"/>
    <w:rsid w:val="003303A1"/>
    <w:rsid w:val="00330A9D"/>
    <w:rsid w:val="00330E82"/>
    <w:rsid w:val="00331317"/>
    <w:rsid w:val="00333DC2"/>
    <w:rsid w:val="00336A17"/>
    <w:rsid w:val="00337B5B"/>
    <w:rsid w:val="00341061"/>
    <w:rsid w:val="00342DB0"/>
    <w:rsid w:val="0034354F"/>
    <w:rsid w:val="00343D24"/>
    <w:rsid w:val="00343ED0"/>
    <w:rsid w:val="00347077"/>
    <w:rsid w:val="003476BE"/>
    <w:rsid w:val="00353222"/>
    <w:rsid w:val="003545B9"/>
    <w:rsid w:val="003600AD"/>
    <w:rsid w:val="003628F0"/>
    <w:rsid w:val="00366774"/>
    <w:rsid w:val="00371E72"/>
    <w:rsid w:val="00373556"/>
    <w:rsid w:val="00374548"/>
    <w:rsid w:val="00375027"/>
    <w:rsid w:val="003772EA"/>
    <w:rsid w:val="00382B2D"/>
    <w:rsid w:val="00386FBF"/>
    <w:rsid w:val="00391FC2"/>
    <w:rsid w:val="00395CFE"/>
    <w:rsid w:val="0039784B"/>
    <w:rsid w:val="003A2EFC"/>
    <w:rsid w:val="003A3EDA"/>
    <w:rsid w:val="003A59B4"/>
    <w:rsid w:val="003B242E"/>
    <w:rsid w:val="003B3D60"/>
    <w:rsid w:val="003B4868"/>
    <w:rsid w:val="003B6D32"/>
    <w:rsid w:val="003B7D46"/>
    <w:rsid w:val="003C185F"/>
    <w:rsid w:val="003C6F71"/>
    <w:rsid w:val="003D5E0C"/>
    <w:rsid w:val="003D6270"/>
    <w:rsid w:val="003D64F6"/>
    <w:rsid w:val="003E156B"/>
    <w:rsid w:val="003E2ABA"/>
    <w:rsid w:val="003E4002"/>
    <w:rsid w:val="003F0A29"/>
    <w:rsid w:val="00401F89"/>
    <w:rsid w:val="00406577"/>
    <w:rsid w:val="004161C4"/>
    <w:rsid w:val="004166BB"/>
    <w:rsid w:val="00420CE4"/>
    <w:rsid w:val="00420FD9"/>
    <w:rsid w:val="00421739"/>
    <w:rsid w:val="00421EE9"/>
    <w:rsid w:val="0042233F"/>
    <w:rsid w:val="0042575A"/>
    <w:rsid w:val="00431578"/>
    <w:rsid w:val="00432D4E"/>
    <w:rsid w:val="00433DB4"/>
    <w:rsid w:val="00436AFF"/>
    <w:rsid w:val="00442004"/>
    <w:rsid w:val="004500AD"/>
    <w:rsid w:val="00465BC6"/>
    <w:rsid w:val="00466BD8"/>
    <w:rsid w:val="00467844"/>
    <w:rsid w:val="00473009"/>
    <w:rsid w:val="004739B9"/>
    <w:rsid w:val="00480401"/>
    <w:rsid w:val="0049045E"/>
    <w:rsid w:val="00490E4D"/>
    <w:rsid w:val="00492EA8"/>
    <w:rsid w:val="00494D1C"/>
    <w:rsid w:val="004A2FB8"/>
    <w:rsid w:val="004A59A7"/>
    <w:rsid w:val="004A660A"/>
    <w:rsid w:val="004A6F1B"/>
    <w:rsid w:val="004B2B62"/>
    <w:rsid w:val="004B3588"/>
    <w:rsid w:val="004B487F"/>
    <w:rsid w:val="004B752F"/>
    <w:rsid w:val="004C4C2D"/>
    <w:rsid w:val="004D37EB"/>
    <w:rsid w:val="004D3A1E"/>
    <w:rsid w:val="004D5EB7"/>
    <w:rsid w:val="004E5A01"/>
    <w:rsid w:val="004F013A"/>
    <w:rsid w:val="004F228C"/>
    <w:rsid w:val="004F5D04"/>
    <w:rsid w:val="005056E9"/>
    <w:rsid w:val="0051452D"/>
    <w:rsid w:val="005178E7"/>
    <w:rsid w:val="00520D46"/>
    <w:rsid w:val="00524C8F"/>
    <w:rsid w:val="0052708A"/>
    <w:rsid w:val="005270AC"/>
    <w:rsid w:val="00531528"/>
    <w:rsid w:val="00532A12"/>
    <w:rsid w:val="005362C4"/>
    <w:rsid w:val="00536A9C"/>
    <w:rsid w:val="00542392"/>
    <w:rsid w:val="00542A9C"/>
    <w:rsid w:val="005430D6"/>
    <w:rsid w:val="005455FA"/>
    <w:rsid w:val="0054625C"/>
    <w:rsid w:val="0055027F"/>
    <w:rsid w:val="00550C16"/>
    <w:rsid w:val="005511EB"/>
    <w:rsid w:val="0055494F"/>
    <w:rsid w:val="00555584"/>
    <w:rsid w:val="00556149"/>
    <w:rsid w:val="005670E0"/>
    <w:rsid w:val="00571097"/>
    <w:rsid w:val="00583C2D"/>
    <w:rsid w:val="0058662F"/>
    <w:rsid w:val="00587FFC"/>
    <w:rsid w:val="00590DFF"/>
    <w:rsid w:val="005922FB"/>
    <w:rsid w:val="00592805"/>
    <w:rsid w:val="005A0020"/>
    <w:rsid w:val="005A1E48"/>
    <w:rsid w:val="005A2AFE"/>
    <w:rsid w:val="005B156E"/>
    <w:rsid w:val="005B2129"/>
    <w:rsid w:val="005B57B9"/>
    <w:rsid w:val="005B7145"/>
    <w:rsid w:val="005C5B75"/>
    <w:rsid w:val="005C690C"/>
    <w:rsid w:val="005D09D3"/>
    <w:rsid w:val="005F36D1"/>
    <w:rsid w:val="005F47DB"/>
    <w:rsid w:val="0060346D"/>
    <w:rsid w:val="00605362"/>
    <w:rsid w:val="006065ED"/>
    <w:rsid w:val="00607A6F"/>
    <w:rsid w:val="00613C4D"/>
    <w:rsid w:val="00614CED"/>
    <w:rsid w:val="00615621"/>
    <w:rsid w:val="0061756A"/>
    <w:rsid w:val="0062427A"/>
    <w:rsid w:val="00625618"/>
    <w:rsid w:val="00631330"/>
    <w:rsid w:val="00645FDE"/>
    <w:rsid w:val="0064612C"/>
    <w:rsid w:val="0066305B"/>
    <w:rsid w:val="00664D72"/>
    <w:rsid w:val="006654D4"/>
    <w:rsid w:val="00671742"/>
    <w:rsid w:val="006742B9"/>
    <w:rsid w:val="0068039B"/>
    <w:rsid w:val="00681422"/>
    <w:rsid w:val="006847A8"/>
    <w:rsid w:val="00685E0A"/>
    <w:rsid w:val="00687997"/>
    <w:rsid w:val="006A0795"/>
    <w:rsid w:val="006B1741"/>
    <w:rsid w:val="006B2091"/>
    <w:rsid w:val="006B2E42"/>
    <w:rsid w:val="006C0B52"/>
    <w:rsid w:val="006C5F29"/>
    <w:rsid w:val="006D0183"/>
    <w:rsid w:val="006D0665"/>
    <w:rsid w:val="006D28AD"/>
    <w:rsid w:val="006D2A30"/>
    <w:rsid w:val="006D2BAE"/>
    <w:rsid w:val="006D3744"/>
    <w:rsid w:val="006D4C6B"/>
    <w:rsid w:val="006D539D"/>
    <w:rsid w:val="006D5885"/>
    <w:rsid w:val="006E0948"/>
    <w:rsid w:val="006E09B8"/>
    <w:rsid w:val="006F38FA"/>
    <w:rsid w:val="006F7D30"/>
    <w:rsid w:val="00701CBB"/>
    <w:rsid w:val="00702F7A"/>
    <w:rsid w:val="00702F8D"/>
    <w:rsid w:val="00703C96"/>
    <w:rsid w:val="007232A3"/>
    <w:rsid w:val="00726E10"/>
    <w:rsid w:val="00730319"/>
    <w:rsid w:val="0073136E"/>
    <w:rsid w:val="00731FCC"/>
    <w:rsid w:val="0073205C"/>
    <w:rsid w:val="00737F7E"/>
    <w:rsid w:val="00742178"/>
    <w:rsid w:val="007454BF"/>
    <w:rsid w:val="00746EE0"/>
    <w:rsid w:val="00746FF6"/>
    <w:rsid w:val="007510EB"/>
    <w:rsid w:val="00751BC0"/>
    <w:rsid w:val="00752FD2"/>
    <w:rsid w:val="00760586"/>
    <w:rsid w:val="0076086D"/>
    <w:rsid w:val="00760B1E"/>
    <w:rsid w:val="00761551"/>
    <w:rsid w:val="00761A04"/>
    <w:rsid w:val="00772B0E"/>
    <w:rsid w:val="007749B0"/>
    <w:rsid w:val="0078036C"/>
    <w:rsid w:val="0078146C"/>
    <w:rsid w:val="00781DF1"/>
    <w:rsid w:val="00782928"/>
    <w:rsid w:val="0078512A"/>
    <w:rsid w:val="007907FA"/>
    <w:rsid w:val="007914BE"/>
    <w:rsid w:val="00792BA3"/>
    <w:rsid w:val="00796386"/>
    <w:rsid w:val="007A7768"/>
    <w:rsid w:val="007B38B8"/>
    <w:rsid w:val="007B5DA0"/>
    <w:rsid w:val="007C112B"/>
    <w:rsid w:val="007C1170"/>
    <w:rsid w:val="007C1366"/>
    <w:rsid w:val="007C1F59"/>
    <w:rsid w:val="007C32CE"/>
    <w:rsid w:val="007D124F"/>
    <w:rsid w:val="007D3687"/>
    <w:rsid w:val="007D6363"/>
    <w:rsid w:val="007D6370"/>
    <w:rsid w:val="007E1D18"/>
    <w:rsid w:val="007E235A"/>
    <w:rsid w:val="007F1602"/>
    <w:rsid w:val="007F362E"/>
    <w:rsid w:val="007F3F55"/>
    <w:rsid w:val="007F706B"/>
    <w:rsid w:val="00803672"/>
    <w:rsid w:val="00812505"/>
    <w:rsid w:val="0081451F"/>
    <w:rsid w:val="00815C84"/>
    <w:rsid w:val="00821B54"/>
    <w:rsid w:val="00824193"/>
    <w:rsid w:val="00826C8B"/>
    <w:rsid w:val="00830891"/>
    <w:rsid w:val="0083159D"/>
    <w:rsid w:val="00840F42"/>
    <w:rsid w:val="00854B3B"/>
    <w:rsid w:val="00862A83"/>
    <w:rsid w:val="00863DF8"/>
    <w:rsid w:val="008674AE"/>
    <w:rsid w:val="00870582"/>
    <w:rsid w:val="00872731"/>
    <w:rsid w:val="00873007"/>
    <w:rsid w:val="0088213F"/>
    <w:rsid w:val="008865C5"/>
    <w:rsid w:val="008913BD"/>
    <w:rsid w:val="00891842"/>
    <w:rsid w:val="00891C2E"/>
    <w:rsid w:val="00892FF5"/>
    <w:rsid w:val="00893179"/>
    <w:rsid w:val="00893EEC"/>
    <w:rsid w:val="008946B4"/>
    <w:rsid w:val="00897081"/>
    <w:rsid w:val="008A2A26"/>
    <w:rsid w:val="008A2BC6"/>
    <w:rsid w:val="008A5545"/>
    <w:rsid w:val="008A6946"/>
    <w:rsid w:val="008B06F8"/>
    <w:rsid w:val="008B0E9B"/>
    <w:rsid w:val="008B4F9D"/>
    <w:rsid w:val="008B6E40"/>
    <w:rsid w:val="008C4894"/>
    <w:rsid w:val="008C66FD"/>
    <w:rsid w:val="008C7FC8"/>
    <w:rsid w:val="008D6DCE"/>
    <w:rsid w:val="008E1EE5"/>
    <w:rsid w:val="008E208D"/>
    <w:rsid w:val="008E285C"/>
    <w:rsid w:val="0090168F"/>
    <w:rsid w:val="00903FBF"/>
    <w:rsid w:val="00904B8C"/>
    <w:rsid w:val="00907B52"/>
    <w:rsid w:val="00913284"/>
    <w:rsid w:val="009160A6"/>
    <w:rsid w:val="00922D9D"/>
    <w:rsid w:val="0092312A"/>
    <w:rsid w:val="009426F7"/>
    <w:rsid w:val="00945139"/>
    <w:rsid w:val="009506F2"/>
    <w:rsid w:val="009516E0"/>
    <w:rsid w:val="00953A6E"/>
    <w:rsid w:val="00956B75"/>
    <w:rsid w:val="00956FA2"/>
    <w:rsid w:val="00957E42"/>
    <w:rsid w:val="0096028C"/>
    <w:rsid w:val="00963011"/>
    <w:rsid w:val="0096473A"/>
    <w:rsid w:val="00966E52"/>
    <w:rsid w:val="00966FD4"/>
    <w:rsid w:val="00967879"/>
    <w:rsid w:val="009713E6"/>
    <w:rsid w:val="0098075A"/>
    <w:rsid w:val="009906B2"/>
    <w:rsid w:val="00995177"/>
    <w:rsid w:val="00996FE0"/>
    <w:rsid w:val="009A2FFD"/>
    <w:rsid w:val="009B0722"/>
    <w:rsid w:val="009B0EF8"/>
    <w:rsid w:val="009B26B6"/>
    <w:rsid w:val="009B49AC"/>
    <w:rsid w:val="009B68DB"/>
    <w:rsid w:val="009C169B"/>
    <w:rsid w:val="009C1C1C"/>
    <w:rsid w:val="009C30B0"/>
    <w:rsid w:val="009C625B"/>
    <w:rsid w:val="009D3590"/>
    <w:rsid w:val="009D3F3B"/>
    <w:rsid w:val="009E23AA"/>
    <w:rsid w:val="009E3925"/>
    <w:rsid w:val="009F00AC"/>
    <w:rsid w:val="00A03CD1"/>
    <w:rsid w:val="00A07F88"/>
    <w:rsid w:val="00A12404"/>
    <w:rsid w:val="00A14301"/>
    <w:rsid w:val="00A20CDD"/>
    <w:rsid w:val="00A2379E"/>
    <w:rsid w:val="00A23E84"/>
    <w:rsid w:val="00A24BDB"/>
    <w:rsid w:val="00A25412"/>
    <w:rsid w:val="00A27E3B"/>
    <w:rsid w:val="00A32809"/>
    <w:rsid w:val="00A41707"/>
    <w:rsid w:val="00A42A9F"/>
    <w:rsid w:val="00A45D27"/>
    <w:rsid w:val="00A507E4"/>
    <w:rsid w:val="00A527D6"/>
    <w:rsid w:val="00A53E42"/>
    <w:rsid w:val="00A53E60"/>
    <w:rsid w:val="00A5507E"/>
    <w:rsid w:val="00A55674"/>
    <w:rsid w:val="00A60BBD"/>
    <w:rsid w:val="00A63BD3"/>
    <w:rsid w:val="00A64126"/>
    <w:rsid w:val="00A66F68"/>
    <w:rsid w:val="00A67F82"/>
    <w:rsid w:val="00A83A95"/>
    <w:rsid w:val="00A83B4A"/>
    <w:rsid w:val="00A86EDF"/>
    <w:rsid w:val="00A870A1"/>
    <w:rsid w:val="00AA41E8"/>
    <w:rsid w:val="00AA5860"/>
    <w:rsid w:val="00AB62DD"/>
    <w:rsid w:val="00AB68F3"/>
    <w:rsid w:val="00AC11ED"/>
    <w:rsid w:val="00AC4073"/>
    <w:rsid w:val="00AC5BA4"/>
    <w:rsid w:val="00AC61B9"/>
    <w:rsid w:val="00AD0951"/>
    <w:rsid w:val="00AD35A4"/>
    <w:rsid w:val="00AD49E3"/>
    <w:rsid w:val="00AD5297"/>
    <w:rsid w:val="00AD53D1"/>
    <w:rsid w:val="00AE421C"/>
    <w:rsid w:val="00AE500B"/>
    <w:rsid w:val="00AE5A20"/>
    <w:rsid w:val="00AF01ED"/>
    <w:rsid w:val="00AF6E57"/>
    <w:rsid w:val="00B1102F"/>
    <w:rsid w:val="00B21804"/>
    <w:rsid w:val="00B2555B"/>
    <w:rsid w:val="00B26155"/>
    <w:rsid w:val="00B3602F"/>
    <w:rsid w:val="00B412A1"/>
    <w:rsid w:val="00B529A4"/>
    <w:rsid w:val="00B547D3"/>
    <w:rsid w:val="00B54B89"/>
    <w:rsid w:val="00B55322"/>
    <w:rsid w:val="00B57724"/>
    <w:rsid w:val="00B66110"/>
    <w:rsid w:val="00B6667E"/>
    <w:rsid w:val="00B82CB4"/>
    <w:rsid w:val="00B91298"/>
    <w:rsid w:val="00B932E3"/>
    <w:rsid w:val="00B93E8F"/>
    <w:rsid w:val="00B941B2"/>
    <w:rsid w:val="00BA2FD6"/>
    <w:rsid w:val="00BB2EDB"/>
    <w:rsid w:val="00BB3910"/>
    <w:rsid w:val="00BB4511"/>
    <w:rsid w:val="00BC4028"/>
    <w:rsid w:val="00BC74B7"/>
    <w:rsid w:val="00BD268E"/>
    <w:rsid w:val="00BD41B2"/>
    <w:rsid w:val="00BD4490"/>
    <w:rsid w:val="00BD5E2B"/>
    <w:rsid w:val="00BE2412"/>
    <w:rsid w:val="00BF28E4"/>
    <w:rsid w:val="00BF52DC"/>
    <w:rsid w:val="00BF5396"/>
    <w:rsid w:val="00C0438F"/>
    <w:rsid w:val="00C067BD"/>
    <w:rsid w:val="00C06DA4"/>
    <w:rsid w:val="00C12BCB"/>
    <w:rsid w:val="00C12DE1"/>
    <w:rsid w:val="00C13A23"/>
    <w:rsid w:val="00C163F3"/>
    <w:rsid w:val="00C213C1"/>
    <w:rsid w:val="00C30F50"/>
    <w:rsid w:val="00C321CF"/>
    <w:rsid w:val="00C3752A"/>
    <w:rsid w:val="00C40147"/>
    <w:rsid w:val="00C5016F"/>
    <w:rsid w:val="00C51AAA"/>
    <w:rsid w:val="00C6121A"/>
    <w:rsid w:val="00C62CD2"/>
    <w:rsid w:val="00C63FED"/>
    <w:rsid w:val="00C64C24"/>
    <w:rsid w:val="00C67BED"/>
    <w:rsid w:val="00C70B56"/>
    <w:rsid w:val="00C7471A"/>
    <w:rsid w:val="00C75614"/>
    <w:rsid w:val="00C76126"/>
    <w:rsid w:val="00C76310"/>
    <w:rsid w:val="00C77101"/>
    <w:rsid w:val="00C77453"/>
    <w:rsid w:val="00C81B41"/>
    <w:rsid w:val="00C82DDD"/>
    <w:rsid w:val="00C85BC8"/>
    <w:rsid w:val="00C9679A"/>
    <w:rsid w:val="00CA1543"/>
    <w:rsid w:val="00CA5AC5"/>
    <w:rsid w:val="00CA773B"/>
    <w:rsid w:val="00CB42BA"/>
    <w:rsid w:val="00CB7089"/>
    <w:rsid w:val="00CD0ABE"/>
    <w:rsid w:val="00CD1392"/>
    <w:rsid w:val="00CE1E98"/>
    <w:rsid w:val="00CE2C89"/>
    <w:rsid w:val="00CE6D24"/>
    <w:rsid w:val="00CF36A5"/>
    <w:rsid w:val="00CF4C88"/>
    <w:rsid w:val="00CF6DED"/>
    <w:rsid w:val="00D01CD0"/>
    <w:rsid w:val="00D0224E"/>
    <w:rsid w:val="00D049FC"/>
    <w:rsid w:val="00D06AEF"/>
    <w:rsid w:val="00D06B45"/>
    <w:rsid w:val="00D12ACE"/>
    <w:rsid w:val="00D17D24"/>
    <w:rsid w:val="00D20B56"/>
    <w:rsid w:val="00D248E8"/>
    <w:rsid w:val="00D257C3"/>
    <w:rsid w:val="00D31662"/>
    <w:rsid w:val="00D32AB5"/>
    <w:rsid w:val="00D32FB5"/>
    <w:rsid w:val="00D33D4E"/>
    <w:rsid w:val="00D34228"/>
    <w:rsid w:val="00D34DE5"/>
    <w:rsid w:val="00D36F2E"/>
    <w:rsid w:val="00D37040"/>
    <w:rsid w:val="00D371FE"/>
    <w:rsid w:val="00D44A3A"/>
    <w:rsid w:val="00D51B83"/>
    <w:rsid w:val="00D538B3"/>
    <w:rsid w:val="00D5775A"/>
    <w:rsid w:val="00D604D5"/>
    <w:rsid w:val="00D60907"/>
    <w:rsid w:val="00D62B6A"/>
    <w:rsid w:val="00D64C77"/>
    <w:rsid w:val="00D73D1A"/>
    <w:rsid w:val="00D7409B"/>
    <w:rsid w:val="00D75F48"/>
    <w:rsid w:val="00D8077E"/>
    <w:rsid w:val="00D812D2"/>
    <w:rsid w:val="00D8265E"/>
    <w:rsid w:val="00D844E4"/>
    <w:rsid w:val="00D84898"/>
    <w:rsid w:val="00D85E3C"/>
    <w:rsid w:val="00D92C50"/>
    <w:rsid w:val="00DA0DCB"/>
    <w:rsid w:val="00DA6771"/>
    <w:rsid w:val="00DB5BE2"/>
    <w:rsid w:val="00DB7C7D"/>
    <w:rsid w:val="00DC1353"/>
    <w:rsid w:val="00DC5F53"/>
    <w:rsid w:val="00DC64F1"/>
    <w:rsid w:val="00DD62B4"/>
    <w:rsid w:val="00DE0B9F"/>
    <w:rsid w:val="00DF6B1B"/>
    <w:rsid w:val="00E02428"/>
    <w:rsid w:val="00E0321A"/>
    <w:rsid w:val="00E035F1"/>
    <w:rsid w:val="00E0442C"/>
    <w:rsid w:val="00E06BA1"/>
    <w:rsid w:val="00E070FB"/>
    <w:rsid w:val="00E07938"/>
    <w:rsid w:val="00E112A6"/>
    <w:rsid w:val="00E241E3"/>
    <w:rsid w:val="00E25731"/>
    <w:rsid w:val="00E276CA"/>
    <w:rsid w:val="00E306B0"/>
    <w:rsid w:val="00E320E6"/>
    <w:rsid w:val="00E32683"/>
    <w:rsid w:val="00E35F47"/>
    <w:rsid w:val="00E37F44"/>
    <w:rsid w:val="00E40963"/>
    <w:rsid w:val="00E44D5A"/>
    <w:rsid w:val="00E45407"/>
    <w:rsid w:val="00E46AC8"/>
    <w:rsid w:val="00E5035A"/>
    <w:rsid w:val="00E505FE"/>
    <w:rsid w:val="00E56619"/>
    <w:rsid w:val="00E56C08"/>
    <w:rsid w:val="00E67BA8"/>
    <w:rsid w:val="00E7671A"/>
    <w:rsid w:val="00E83969"/>
    <w:rsid w:val="00E857FC"/>
    <w:rsid w:val="00E86904"/>
    <w:rsid w:val="00E879E0"/>
    <w:rsid w:val="00E90129"/>
    <w:rsid w:val="00E93116"/>
    <w:rsid w:val="00EA05EC"/>
    <w:rsid w:val="00EA08D9"/>
    <w:rsid w:val="00EA2DDE"/>
    <w:rsid w:val="00EA450F"/>
    <w:rsid w:val="00EB45C7"/>
    <w:rsid w:val="00EC00F1"/>
    <w:rsid w:val="00EC721E"/>
    <w:rsid w:val="00EE0A15"/>
    <w:rsid w:val="00EE50F4"/>
    <w:rsid w:val="00EE610D"/>
    <w:rsid w:val="00EF78F0"/>
    <w:rsid w:val="00F035D9"/>
    <w:rsid w:val="00F10FF2"/>
    <w:rsid w:val="00F11C3F"/>
    <w:rsid w:val="00F12C89"/>
    <w:rsid w:val="00F175D2"/>
    <w:rsid w:val="00F2003C"/>
    <w:rsid w:val="00F200CD"/>
    <w:rsid w:val="00F27706"/>
    <w:rsid w:val="00F318BE"/>
    <w:rsid w:val="00F3274A"/>
    <w:rsid w:val="00F33A0E"/>
    <w:rsid w:val="00F352B7"/>
    <w:rsid w:val="00F355D8"/>
    <w:rsid w:val="00F371CC"/>
    <w:rsid w:val="00F4267C"/>
    <w:rsid w:val="00F4396E"/>
    <w:rsid w:val="00F45616"/>
    <w:rsid w:val="00F46F90"/>
    <w:rsid w:val="00F53F92"/>
    <w:rsid w:val="00F5470F"/>
    <w:rsid w:val="00F54AC1"/>
    <w:rsid w:val="00F56DC0"/>
    <w:rsid w:val="00F5776D"/>
    <w:rsid w:val="00F62A83"/>
    <w:rsid w:val="00F6313D"/>
    <w:rsid w:val="00F711D4"/>
    <w:rsid w:val="00F7510E"/>
    <w:rsid w:val="00F778B8"/>
    <w:rsid w:val="00F809DE"/>
    <w:rsid w:val="00F84A19"/>
    <w:rsid w:val="00F86939"/>
    <w:rsid w:val="00F902D7"/>
    <w:rsid w:val="00F910EE"/>
    <w:rsid w:val="00F967FD"/>
    <w:rsid w:val="00FA1D51"/>
    <w:rsid w:val="00FB2354"/>
    <w:rsid w:val="00FB5731"/>
    <w:rsid w:val="00FB7A71"/>
    <w:rsid w:val="00FC1B5A"/>
    <w:rsid w:val="00FD06AB"/>
    <w:rsid w:val="00FD3917"/>
    <w:rsid w:val="00FD3C32"/>
    <w:rsid w:val="00FE1DE2"/>
    <w:rsid w:val="00FE238F"/>
    <w:rsid w:val="00FE45F8"/>
    <w:rsid w:val="00FE6B65"/>
    <w:rsid w:val="00FF5C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63757"/>
  <w15:docId w15:val="{7A1A212E-13E7-4F6B-9909-E248E43A2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5618"/>
    <w:rPr>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
    <w:basedOn w:val="Normal"/>
    <w:next w:val="Normal"/>
    <w:link w:val="Ttulo1Car"/>
    <w:qFormat/>
    <w:pPr>
      <w:keepNext/>
      <w:keepLines/>
      <w:spacing w:before="480" w:after="120"/>
      <w:outlineLvl w:val="0"/>
    </w:pPr>
    <w:rPr>
      <w:b/>
      <w:sz w:val="48"/>
      <w:szCs w:val="48"/>
    </w:rPr>
  </w:style>
  <w:style w:type="paragraph" w:styleId="Ttulo2">
    <w:name w:val="heading 2"/>
    <w:basedOn w:val="Normal"/>
    <w:next w:val="Normal"/>
    <w:link w:val="Ttulo2Car"/>
    <w:qFormat/>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link w:val="Ttulo5Car"/>
    <w:qFormat/>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Encabezado">
    <w:name w:val="header"/>
    <w:basedOn w:val="Normal"/>
    <w:link w:val="EncabezadoCar"/>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59"/>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571097"/>
    <w:pPr>
      <w:ind w:left="240"/>
      <w:jc w:val="both"/>
    </w:pPr>
    <w:rPr>
      <w:rFonts w:ascii="Arial" w:hAnsi="Arial"/>
      <w:sz w:val="20"/>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
    <w:basedOn w:val="Normal"/>
    <w:link w:val="PrrafodelistaCar"/>
    <w:uiPriority w:val="34"/>
    <w:qFormat/>
    <w:rsid w:val="00330E82"/>
    <w:pPr>
      <w:ind w:left="720"/>
      <w:contextualSpacing/>
    </w:pPr>
  </w:style>
  <w:style w:type="paragraph" w:styleId="Textoindependiente">
    <w:name w:val="Body Text"/>
    <w:basedOn w:val="Normal"/>
    <w:link w:val="TextoindependienteCar"/>
    <w:uiPriority w:val="99"/>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basedOn w:val="Fuentedeprrafopredeter"/>
    <w:link w:val="Textoindependiente"/>
    <w:uiPriority w:val="99"/>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
    <w:link w:val="Prrafodelista"/>
    <w:uiPriority w:val="34"/>
    <w:locked/>
    <w:rsid w:val="00041F64"/>
    <w:rPr>
      <w:lang w:eastAsia="es-ES"/>
    </w:rPr>
  </w:style>
  <w:style w:type="character" w:styleId="Refdecomentario">
    <w:name w:val="annotation reference"/>
    <w:basedOn w:val="Fuentedeprrafopredeter"/>
    <w:unhideWhenUsed/>
    <w:rsid w:val="00041F64"/>
    <w:rPr>
      <w:sz w:val="16"/>
      <w:szCs w:val="16"/>
    </w:rPr>
  </w:style>
  <w:style w:type="paragraph" w:styleId="Textocomentario">
    <w:name w:val="annotation text"/>
    <w:basedOn w:val="Normal"/>
    <w:link w:val="TextocomentarioCar"/>
    <w:unhideWhenUsed/>
    <w:rsid w:val="00041F64"/>
    <w:rPr>
      <w:sz w:val="20"/>
      <w:szCs w:val="20"/>
    </w:rPr>
  </w:style>
  <w:style w:type="character" w:customStyle="1" w:styleId="TextocomentarioCar">
    <w:name w:val="Texto comentario Car"/>
    <w:basedOn w:val="Fuentedeprrafopredeter"/>
    <w:link w:val="Textocomentario"/>
    <w:rsid w:val="00041F64"/>
    <w:rPr>
      <w:sz w:val="20"/>
      <w:szCs w:val="20"/>
      <w:lang w:eastAsia="es-ES"/>
    </w:rPr>
  </w:style>
  <w:style w:type="paragraph" w:customStyle="1" w:styleId="Default">
    <w:name w:val="Default"/>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rsid w:val="00B82CB4"/>
    <w:rPr>
      <w:sz w:val="20"/>
      <w:szCs w:val="20"/>
      <w:lang w:val="es-ES"/>
    </w:rPr>
  </w:style>
  <w:style w:type="character" w:customStyle="1" w:styleId="TextonotapieCar">
    <w:name w:val="Texto nota pie Car"/>
    <w:basedOn w:val="Fuentedeprrafopredeter"/>
    <w:link w:val="Textonotapie"/>
    <w:rsid w:val="00B82CB4"/>
    <w:rPr>
      <w:sz w:val="20"/>
      <w:szCs w:val="20"/>
      <w:lang w:val="es-ES" w:eastAsia="es-ES"/>
    </w:rPr>
  </w:style>
  <w:style w:type="character" w:styleId="Refdenotaalpie">
    <w:name w:val="footnote reference"/>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4"/>
      </w:numPr>
    </w:pPr>
  </w:style>
  <w:style w:type="paragraph" w:styleId="NormalWeb">
    <w:name w:val="Normal (Web)"/>
    <w:basedOn w:val="Normal"/>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rsid w:val="00B57724"/>
    <w:rPr>
      <w:b/>
      <w:sz w:val="48"/>
      <w:szCs w:val="48"/>
      <w:lang w:eastAsia="es-ES"/>
    </w:rPr>
  </w:style>
  <w:style w:type="character" w:customStyle="1" w:styleId="Ttulo2Car">
    <w:name w:val="Título 2 Car"/>
    <w:basedOn w:val="Fuentedeprrafopredeter"/>
    <w:link w:val="Ttulo2"/>
    <w:rsid w:val="00B57724"/>
    <w:rPr>
      <w:b/>
      <w:sz w:val="36"/>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basedOn w:val="Fuentedeprrafopredeter"/>
    <w:link w:val="Ttulo"/>
    <w:rsid w:val="00B57724"/>
    <w:rPr>
      <w:b/>
      <w:sz w:val="72"/>
      <w:szCs w:val="72"/>
      <w:lang w:eastAsia="es-ES"/>
    </w:rPr>
  </w:style>
  <w:style w:type="paragraph" w:customStyle="1" w:styleId="1">
    <w:name w:val="1"/>
    <w:basedOn w:val="Ttulo1"/>
    <w:next w:val="Normal"/>
    <w:uiPriority w:val="3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0A49D3"/>
    <w:pPr>
      <w:tabs>
        <w:tab w:val="left" w:pos="720"/>
        <w:tab w:val="right" w:pos="8830"/>
      </w:tabs>
      <w:ind w:left="426" w:hanging="426"/>
    </w:pPr>
    <w:rPr>
      <w:rFonts w:ascii="Arial" w:hAnsi="Arial"/>
      <w:bCs/>
      <w:sz w:val="20"/>
    </w:rPr>
  </w:style>
  <w:style w:type="paragraph" w:customStyle="1" w:styleId="Tabletext">
    <w:name w:val="Tabletext"/>
    <w:basedOn w:val="Normal"/>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rPr>
  </w:style>
  <w:style w:type="paragraph" w:styleId="TDC4">
    <w:name w:val="toc 4"/>
    <w:basedOn w:val="Normal"/>
    <w:next w:val="Normal"/>
    <w:autoRedefine/>
    <w:rsid w:val="00B57724"/>
    <w:pPr>
      <w:ind w:left="480"/>
    </w:pPr>
    <w:rPr>
      <w:rFonts w:ascii="Calibri" w:hAnsi="Calibri"/>
      <w:sz w:val="20"/>
      <w:szCs w:val="20"/>
    </w:rPr>
  </w:style>
  <w:style w:type="paragraph" w:styleId="TDC5">
    <w:name w:val="toc 5"/>
    <w:basedOn w:val="Normal"/>
    <w:next w:val="Normal"/>
    <w:autoRedefine/>
    <w:rsid w:val="00B57724"/>
    <w:pPr>
      <w:ind w:left="720"/>
    </w:pPr>
    <w:rPr>
      <w:rFonts w:ascii="Calibri" w:hAnsi="Calibri"/>
      <w:sz w:val="20"/>
      <w:szCs w:val="20"/>
    </w:rPr>
  </w:style>
  <w:style w:type="paragraph" w:styleId="TDC6">
    <w:name w:val="toc 6"/>
    <w:basedOn w:val="Normal"/>
    <w:next w:val="Normal"/>
    <w:autoRedefine/>
    <w:rsid w:val="00B57724"/>
    <w:pPr>
      <w:ind w:left="960"/>
    </w:pPr>
    <w:rPr>
      <w:rFonts w:ascii="Calibri" w:hAnsi="Calibri"/>
      <w:sz w:val="20"/>
      <w:szCs w:val="20"/>
    </w:rPr>
  </w:style>
  <w:style w:type="paragraph" w:styleId="TDC7">
    <w:name w:val="toc 7"/>
    <w:basedOn w:val="Normal"/>
    <w:next w:val="Normal"/>
    <w:autoRedefine/>
    <w:rsid w:val="00B57724"/>
    <w:pPr>
      <w:ind w:left="1200"/>
    </w:pPr>
    <w:rPr>
      <w:rFonts w:ascii="Calibri" w:hAnsi="Calibri"/>
      <w:sz w:val="20"/>
      <w:szCs w:val="20"/>
    </w:rPr>
  </w:style>
  <w:style w:type="paragraph" w:styleId="TDC8">
    <w:name w:val="toc 8"/>
    <w:basedOn w:val="Normal"/>
    <w:next w:val="Normal"/>
    <w:autoRedefine/>
    <w:rsid w:val="00B57724"/>
    <w:pPr>
      <w:ind w:left="1440"/>
    </w:pPr>
    <w:rPr>
      <w:rFonts w:ascii="Calibri" w:hAnsi="Calibri"/>
      <w:sz w:val="20"/>
      <w:szCs w:val="20"/>
    </w:rPr>
  </w:style>
  <w:style w:type="paragraph" w:styleId="TDC9">
    <w:name w:val="toc 9"/>
    <w:basedOn w:val="Normal"/>
    <w:next w:val="Normal"/>
    <w:autoRedefine/>
    <w:rsid w:val="00B57724"/>
    <w:pPr>
      <w:ind w:left="1680"/>
    </w:pPr>
    <w:rPr>
      <w:rFonts w:ascii="Calibri" w:hAnsi="Calibri"/>
      <w:sz w:val="20"/>
      <w:szCs w:val="20"/>
    </w:rPr>
  </w:style>
  <w:style w:type="numbering" w:customStyle="1" w:styleId="Estilo1">
    <w:name w:val="Estilo1"/>
    <w:rsid w:val="00B57724"/>
    <w:pPr>
      <w:numPr>
        <w:numId w:val="17"/>
      </w:numPr>
    </w:pPr>
  </w:style>
  <w:style w:type="numbering" w:customStyle="1" w:styleId="Estilo2">
    <w:name w:val="Estilo2"/>
    <w:rsid w:val="00B57724"/>
    <w:pPr>
      <w:numPr>
        <w:numId w:val="6"/>
      </w:numPr>
    </w:pPr>
  </w:style>
  <w:style w:type="character" w:styleId="Hipervnculovisitado">
    <w:name w:val="FollowedHyperlink"/>
    <w:rsid w:val="00B57724"/>
    <w:rPr>
      <w:color w:val="954F72"/>
      <w:u w:val="single"/>
    </w:rPr>
  </w:style>
  <w:style w:type="paragraph" w:styleId="Listaconnmeros2">
    <w:name w:val="List Number 2"/>
    <w:basedOn w:val="Normal"/>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99"/>
    <w:qFormat/>
    <w:rsid w:val="00B57724"/>
    <w:rPr>
      <w:lang w:eastAsia="es-ES"/>
    </w:rPr>
  </w:style>
  <w:style w:type="paragraph" w:styleId="Asuntodelcomentario">
    <w:name w:val="annotation subject"/>
    <w:basedOn w:val="Textocomentario"/>
    <w:next w:val="Textocomentario"/>
    <w:link w:val="AsuntodelcomentarioCar"/>
    <w:rsid w:val="00B57724"/>
    <w:rPr>
      <w:b/>
      <w:bCs/>
    </w:rPr>
  </w:style>
  <w:style w:type="character" w:customStyle="1" w:styleId="AsuntodelcomentarioCar">
    <w:name w:val="Asunto del comentario Car"/>
    <w:basedOn w:val="TextocomentarioCar"/>
    <w:link w:val="Asuntodelcomentario"/>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qFormat/>
    <w:rsid w:val="00B57724"/>
    <w:pPr>
      <w:numPr>
        <w:numId w:val="7"/>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Franklin Gothic Book" w:eastAsia="Times New Roman" w:hAnsi="Franklin Gothic Book"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Book" w:eastAsia="Times New Roman" w:hAnsi="Franklin Gothic Book"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Book" w:eastAsia="Times New Roman" w:hAnsi="Franklin Gothic Book" w:cs="Times New Roman"/>
        <w:b/>
        <w:bCs/>
      </w:rPr>
    </w:tblStylePr>
    <w:tblStylePr w:type="lastCol">
      <w:rPr>
        <w:rFonts w:ascii="Franklin Gothic Book" w:eastAsia="Times New Roman" w:hAnsi="Franklin Gothic Book"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99"/>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Texto">
    <w:name w:val="Texto"/>
    <w:basedOn w:val="Normal"/>
    <w:link w:val="TextoCar"/>
    <w:rsid w:val="00170F88"/>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rsid w:val="00170F88"/>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locked/>
    <w:rsid w:val="00170F88"/>
    <w:rPr>
      <w:rFonts w:ascii="Arial" w:hAnsi="Arial" w:cs="Arial"/>
      <w:sz w:val="18"/>
      <w:szCs w:val="20"/>
      <w:lang w:val="es-ES" w:eastAsia="es-ES"/>
    </w:rPr>
  </w:style>
  <w:style w:type="character" w:customStyle="1" w:styleId="ROMANOSCar">
    <w:name w:val="ROMANOS Car"/>
    <w:link w:val="ROMANOS"/>
    <w:locked/>
    <w:rsid w:val="00170F88"/>
    <w:rPr>
      <w:rFonts w:ascii="Arial" w:hAnsi="Arial" w:cs="Arial"/>
      <w:sz w:val="18"/>
      <w:szCs w:val="18"/>
      <w:lang w:val="es-ES" w:eastAsia="es-ES"/>
    </w:rPr>
  </w:style>
  <w:style w:type="paragraph" w:styleId="Revisin">
    <w:name w:val="Revision"/>
    <w:hidden/>
    <w:uiPriority w:val="99"/>
    <w:semiHidden/>
    <w:rsid w:val="00AC5BA4"/>
    <w:rPr>
      <w:lang w:eastAsia="es-ES"/>
    </w:rPr>
  </w:style>
  <w:style w:type="character" w:customStyle="1" w:styleId="Estilo4">
    <w:name w:val="Estilo4"/>
    <w:basedOn w:val="Fuentedeprrafopredeter"/>
    <w:uiPriority w:val="1"/>
    <w:rsid w:val="002A5646"/>
    <w:rPr>
      <w:rFonts w:ascii="Arial Narrow" w:hAnsi="Arial Narrow"/>
      <w:b/>
      <w:color w:val="auto"/>
      <w:sz w:val="20"/>
    </w:rPr>
  </w:style>
  <w:style w:type="character" w:customStyle="1" w:styleId="reasIMSS">
    <w:name w:val="Áreas IMSS"/>
    <w:basedOn w:val="Fuentedeprrafopredeter"/>
    <w:uiPriority w:val="1"/>
    <w:rsid w:val="005B2129"/>
    <w:rPr>
      <w:rFonts w:ascii="Arial Narrow" w:hAnsi="Arial Narrow"/>
      <w:b/>
      <w:sz w:val="22"/>
    </w:rPr>
  </w:style>
  <w:style w:type="character" w:customStyle="1" w:styleId="AreasIMSS2">
    <w:name w:val="Areas IMSS2"/>
    <w:basedOn w:val="Fuentedeprrafopredeter"/>
    <w:uiPriority w:val="1"/>
    <w:qFormat/>
    <w:rsid w:val="00E83969"/>
    <w:rPr>
      <w:rFonts w:ascii="Arial Narrow" w:hAnsi="Arial Narrow"/>
      <w:b/>
      <w:sz w:val="20"/>
    </w:rPr>
  </w:style>
  <w:style w:type="character" w:customStyle="1" w:styleId="AreasIMSS20">
    <w:name w:val="AreasIMSS2"/>
    <w:basedOn w:val="Fuentedeprrafopredeter"/>
    <w:uiPriority w:val="1"/>
    <w:qFormat/>
    <w:rsid w:val="0058662F"/>
    <w:rPr>
      <w:rFonts w:ascii="Arial Narrow" w:hAnsi="Arial Narrow"/>
      <w:b/>
      <w:sz w:val="20"/>
    </w:rPr>
  </w:style>
  <w:style w:type="table" w:customStyle="1" w:styleId="Tablaconcuadrcula2">
    <w:name w:val="Tabla con cuadrícula2"/>
    <w:basedOn w:val="Tablanormal"/>
    <w:next w:val="Tablaconcuadrcula"/>
    <w:uiPriority w:val="59"/>
    <w:rsid w:val="007F1602"/>
    <w:pPr>
      <w:suppressAutoHyphens/>
      <w:ind w:leftChars="-1" w:left="-1" w:hangingChars="1" w:hanging="1"/>
      <w:textDirection w:val="btLr"/>
      <w:textAlignment w:val="top"/>
      <w:outlineLvl w:val="0"/>
    </w:pPr>
    <w:rPr>
      <w:rFonts w:ascii="Arial" w:eastAsia="Arial" w:hAnsi="Arial" w:cs="Arial"/>
      <w:position w:val="-1"/>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
    <w:name w:val="9"/>
    <w:basedOn w:val="Tablanormal"/>
    <w:rsid w:val="007F1602"/>
    <w:pPr>
      <w:spacing w:after="160" w:line="259" w:lineRule="auto"/>
    </w:pPr>
    <w:rPr>
      <w:rFonts w:asciiTheme="minorHAnsi" w:eastAsiaTheme="minorHAnsi" w:hAnsiTheme="minorHAnsi" w:cstheme="minorBidi"/>
      <w:sz w:val="22"/>
      <w:szCs w:val="22"/>
      <w:lang w:eastAsia="en-US"/>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500319740">
      <w:bodyDiv w:val="1"/>
      <w:marLeft w:val="0"/>
      <w:marRight w:val="0"/>
      <w:marTop w:val="0"/>
      <w:marBottom w:val="0"/>
      <w:divBdr>
        <w:top w:val="none" w:sz="0" w:space="0" w:color="auto"/>
        <w:left w:val="none" w:sz="0" w:space="0" w:color="auto"/>
        <w:bottom w:val="none" w:sz="0" w:space="0" w:color="auto"/>
        <w:right w:val="none" w:sz="0" w:space="0" w:color="auto"/>
      </w:divBdr>
    </w:div>
    <w:div w:id="664741340">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 w:id="988942132">
      <w:bodyDiv w:val="1"/>
      <w:marLeft w:val="0"/>
      <w:marRight w:val="0"/>
      <w:marTop w:val="0"/>
      <w:marBottom w:val="0"/>
      <w:divBdr>
        <w:top w:val="none" w:sz="0" w:space="0" w:color="auto"/>
        <w:left w:val="none" w:sz="0" w:space="0" w:color="auto"/>
        <w:bottom w:val="none" w:sz="0" w:space="0" w:color="auto"/>
        <w:right w:val="none" w:sz="0" w:space="0" w:color="auto"/>
      </w:divBdr>
    </w:div>
    <w:div w:id="1434010723">
      <w:bodyDiv w:val="1"/>
      <w:marLeft w:val="0"/>
      <w:marRight w:val="0"/>
      <w:marTop w:val="0"/>
      <w:marBottom w:val="0"/>
      <w:divBdr>
        <w:top w:val="none" w:sz="0" w:space="0" w:color="auto"/>
        <w:left w:val="none" w:sz="0" w:space="0" w:color="auto"/>
        <w:bottom w:val="none" w:sz="0" w:space="0" w:color="auto"/>
        <w:right w:val="none" w:sz="0" w:space="0" w:color="auto"/>
      </w:divBdr>
    </w:div>
    <w:div w:id="2019650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alfresco.com/es/suppor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4207629CEC44559B60465EB2C912B9A"/>
        <w:category>
          <w:name w:val="General"/>
          <w:gallery w:val="placeholder"/>
        </w:category>
        <w:types>
          <w:type w:val="bbPlcHdr"/>
        </w:types>
        <w:behaviors>
          <w:behavior w:val="content"/>
        </w:behaviors>
        <w:guid w:val="{581CB743-D831-49FC-B1E9-A9F17AC209A2}"/>
      </w:docPartPr>
      <w:docPartBody>
        <w:p w:rsidR="009756D8" w:rsidRDefault="00462425" w:rsidP="00462425">
          <w:pPr>
            <w:pStyle w:val="74207629CEC44559B60465EB2C912B9A"/>
          </w:pPr>
          <w:r>
            <w:rPr>
              <w:rStyle w:val="Textodelmarcadordeposicin"/>
              <w:rFonts w:ascii="Arial Narrow" w:hAnsi="Arial Narrow"/>
              <w:b/>
              <w:bCs/>
              <w:color w:val="0000FF"/>
              <w:sz w:val="20"/>
              <w:szCs w:val="20"/>
            </w:rPr>
            <w:t>Coordinación</w:t>
          </w:r>
        </w:p>
      </w:docPartBody>
    </w:docPart>
    <w:docPart>
      <w:docPartPr>
        <w:name w:val="558889CB725E435CA8EBF38ACB81678E"/>
        <w:category>
          <w:name w:val="General"/>
          <w:gallery w:val="placeholder"/>
        </w:category>
        <w:types>
          <w:type w:val="bbPlcHdr"/>
        </w:types>
        <w:behaviors>
          <w:behavior w:val="content"/>
        </w:behaviors>
        <w:guid w:val="{9F5F57D9-D872-406D-8D1A-EAE67807F2E2}"/>
      </w:docPartPr>
      <w:docPartBody>
        <w:p w:rsidR="00633FE5" w:rsidRDefault="007D2167" w:rsidP="007D2167">
          <w:pPr>
            <w:pStyle w:val="558889CB725E435CA8EBF38ACB81678E"/>
          </w:pPr>
          <w:r>
            <w:rPr>
              <w:rStyle w:val="Textodelmarcadordeposicin"/>
              <w:rFonts w:ascii="Arial Narrow" w:hAnsi="Arial Narrow"/>
              <w:b/>
              <w:bCs/>
              <w:color w:val="0000FF"/>
              <w:sz w:val="20"/>
              <w:szCs w:val="20"/>
            </w:rPr>
            <w:t>Unidad</w:t>
          </w:r>
        </w:p>
      </w:docPartBody>
    </w:docPart>
    <w:docPart>
      <w:docPartPr>
        <w:name w:val="DAE09C9F888042D08ADA3F07AE84C365"/>
        <w:category>
          <w:name w:val="General"/>
          <w:gallery w:val="placeholder"/>
        </w:category>
        <w:types>
          <w:type w:val="bbPlcHdr"/>
        </w:types>
        <w:behaviors>
          <w:behavior w:val="content"/>
        </w:behaviors>
        <w:guid w:val="{D68C10FD-779F-4C85-85B8-C19E6DF85D9F}"/>
      </w:docPartPr>
      <w:docPartBody>
        <w:p w:rsidR="00252682" w:rsidRDefault="00D251B1" w:rsidP="00D251B1">
          <w:pPr>
            <w:pStyle w:val="DAE09C9F888042D08ADA3F07AE84C365"/>
          </w:pPr>
          <w:r w:rsidRPr="00580AF7">
            <w:rPr>
              <w:rStyle w:val="Textodelmarcadordeposicin"/>
            </w:rPr>
            <w:t>Click here to enter a date.</w:t>
          </w:r>
        </w:p>
      </w:docPartBody>
    </w:docPart>
    <w:docPart>
      <w:docPartPr>
        <w:name w:val="1CF2D409A30D45158F4F92A5B7921817"/>
        <w:category>
          <w:name w:val="General"/>
          <w:gallery w:val="placeholder"/>
        </w:category>
        <w:types>
          <w:type w:val="bbPlcHdr"/>
        </w:types>
        <w:behaviors>
          <w:behavior w:val="content"/>
        </w:behaviors>
        <w:guid w:val="{1323860E-9CDF-42F1-ACD0-20E0E56C99B4}"/>
      </w:docPartPr>
      <w:docPartBody>
        <w:p w:rsidR="00252682" w:rsidRDefault="00D251B1" w:rsidP="00D251B1">
          <w:pPr>
            <w:pStyle w:val="1CF2D409A30D45158F4F92A5B7921817"/>
          </w:pPr>
          <w:r w:rsidRPr="00580AF7">
            <w:rPr>
              <w:rStyle w:val="Textodelmarcadordeposicin"/>
            </w:rPr>
            <w:t>Click here to enter a date.</w:t>
          </w:r>
        </w:p>
      </w:docPartBody>
    </w:docPart>
    <w:docPart>
      <w:docPartPr>
        <w:name w:val="07F95B90D46D4ECF8F2C37659EC6AF29"/>
        <w:category>
          <w:name w:val="General"/>
          <w:gallery w:val="placeholder"/>
        </w:category>
        <w:types>
          <w:type w:val="bbPlcHdr"/>
        </w:types>
        <w:behaviors>
          <w:behavior w:val="content"/>
        </w:behaviors>
        <w:guid w:val="{697A4467-77A5-487A-BEC3-6891F7CB0F4F}"/>
      </w:docPartPr>
      <w:docPartBody>
        <w:p w:rsidR="00252682" w:rsidRDefault="00D251B1" w:rsidP="00D251B1">
          <w:pPr>
            <w:pStyle w:val="07F95B90D46D4ECF8F2C37659EC6AF29"/>
          </w:pPr>
          <w:r w:rsidRPr="00580AF7">
            <w:rPr>
              <w:rStyle w:val="Textodelmarcadordeposicin"/>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onstantia">
    <w:panose1 w:val="02030602050306030303"/>
    <w:charset w:val="00"/>
    <w:family w:val="roman"/>
    <w:pitch w:val="variable"/>
    <w:sig w:usb0="A00002EF" w:usb1="4000204B"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Noto Sans">
    <w:charset w:val="00"/>
    <w:family w:val="swiss"/>
    <w:pitch w:val="variable"/>
    <w:sig w:usb0="E00082FF" w:usb1="400078FF" w:usb2="00000021" w:usb3="00000000" w:csb0="000001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6861"/>
    <w:rsid w:val="000117BB"/>
    <w:rsid w:val="00017EEF"/>
    <w:rsid w:val="00046402"/>
    <w:rsid w:val="000A04FC"/>
    <w:rsid w:val="000B3B66"/>
    <w:rsid w:val="000D5B95"/>
    <w:rsid w:val="000F16C0"/>
    <w:rsid w:val="00127B55"/>
    <w:rsid w:val="00137240"/>
    <w:rsid w:val="00144C50"/>
    <w:rsid w:val="001949E3"/>
    <w:rsid w:val="001955DA"/>
    <w:rsid w:val="001C48B6"/>
    <w:rsid w:val="002269BA"/>
    <w:rsid w:val="00250EB2"/>
    <w:rsid w:val="00252682"/>
    <w:rsid w:val="00330A9D"/>
    <w:rsid w:val="00336A17"/>
    <w:rsid w:val="00366774"/>
    <w:rsid w:val="0036769E"/>
    <w:rsid w:val="003E1BB1"/>
    <w:rsid w:val="003E2ABA"/>
    <w:rsid w:val="00455CF7"/>
    <w:rsid w:val="00462425"/>
    <w:rsid w:val="0049045E"/>
    <w:rsid w:val="004A6F1B"/>
    <w:rsid w:val="004C100A"/>
    <w:rsid w:val="004C1693"/>
    <w:rsid w:val="005010DB"/>
    <w:rsid w:val="00555584"/>
    <w:rsid w:val="005A2AFE"/>
    <w:rsid w:val="005F3060"/>
    <w:rsid w:val="00624668"/>
    <w:rsid w:val="00633FE5"/>
    <w:rsid w:val="00692ABA"/>
    <w:rsid w:val="006B4470"/>
    <w:rsid w:val="00715926"/>
    <w:rsid w:val="0072783A"/>
    <w:rsid w:val="007510EB"/>
    <w:rsid w:val="0077123E"/>
    <w:rsid w:val="00782928"/>
    <w:rsid w:val="00792FB7"/>
    <w:rsid w:val="007C1170"/>
    <w:rsid w:val="007D2167"/>
    <w:rsid w:val="00801E35"/>
    <w:rsid w:val="008647AE"/>
    <w:rsid w:val="008946B4"/>
    <w:rsid w:val="008A11DF"/>
    <w:rsid w:val="008A3781"/>
    <w:rsid w:val="00934C2F"/>
    <w:rsid w:val="009756D8"/>
    <w:rsid w:val="009D7D89"/>
    <w:rsid w:val="009F07B1"/>
    <w:rsid w:val="00A24BDB"/>
    <w:rsid w:val="00A4298F"/>
    <w:rsid w:val="00A508A3"/>
    <w:rsid w:val="00A56861"/>
    <w:rsid w:val="00AA5DA2"/>
    <w:rsid w:val="00AB68F3"/>
    <w:rsid w:val="00AD6D31"/>
    <w:rsid w:val="00B11A52"/>
    <w:rsid w:val="00B1505E"/>
    <w:rsid w:val="00C067BD"/>
    <w:rsid w:val="00C21A3F"/>
    <w:rsid w:val="00C51E14"/>
    <w:rsid w:val="00C62CD2"/>
    <w:rsid w:val="00C64040"/>
    <w:rsid w:val="00C932B8"/>
    <w:rsid w:val="00CA31B0"/>
    <w:rsid w:val="00D06B31"/>
    <w:rsid w:val="00D20B56"/>
    <w:rsid w:val="00D251B1"/>
    <w:rsid w:val="00D37040"/>
    <w:rsid w:val="00D92FD7"/>
    <w:rsid w:val="00DA671B"/>
    <w:rsid w:val="00DD1860"/>
    <w:rsid w:val="00E035F1"/>
    <w:rsid w:val="00E505FE"/>
    <w:rsid w:val="00EC00F1"/>
    <w:rsid w:val="00EC086A"/>
    <w:rsid w:val="00EE23F3"/>
    <w:rsid w:val="00F11C3F"/>
    <w:rsid w:val="00F600D2"/>
    <w:rsid w:val="00F85739"/>
    <w:rsid w:val="00F873C3"/>
    <w:rsid w:val="00F90580"/>
    <w:rsid w:val="00FC46FA"/>
    <w:rsid w:val="00FE6B6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D251B1"/>
    <w:rPr>
      <w:color w:val="808080"/>
    </w:rPr>
  </w:style>
  <w:style w:type="paragraph" w:customStyle="1" w:styleId="74207629CEC44559B60465EB2C912B9A">
    <w:name w:val="74207629CEC44559B60465EB2C912B9A"/>
    <w:rsid w:val="00462425"/>
    <w:pPr>
      <w:spacing w:line="278" w:lineRule="auto"/>
    </w:pPr>
    <w:rPr>
      <w:kern w:val="2"/>
      <w:sz w:val="24"/>
      <w:szCs w:val="24"/>
      <w:lang w:val="es-MX" w:eastAsia="es-MX"/>
      <w14:ligatures w14:val="standardContextual"/>
    </w:rPr>
  </w:style>
  <w:style w:type="paragraph" w:customStyle="1" w:styleId="558889CB725E435CA8EBF38ACB81678E">
    <w:name w:val="558889CB725E435CA8EBF38ACB81678E"/>
    <w:rsid w:val="007D2167"/>
    <w:pPr>
      <w:spacing w:line="278" w:lineRule="auto"/>
    </w:pPr>
    <w:rPr>
      <w:kern w:val="2"/>
      <w:sz w:val="24"/>
      <w:szCs w:val="24"/>
      <w:lang w:val="es-MX" w:eastAsia="es-MX"/>
      <w14:ligatures w14:val="standardContextual"/>
    </w:rPr>
  </w:style>
  <w:style w:type="paragraph" w:customStyle="1" w:styleId="DAE09C9F888042D08ADA3F07AE84C365">
    <w:name w:val="DAE09C9F888042D08ADA3F07AE84C365"/>
    <w:rsid w:val="00D251B1"/>
    <w:pPr>
      <w:spacing w:line="278" w:lineRule="auto"/>
    </w:pPr>
    <w:rPr>
      <w:kern w:val="2"/>
      <w:sz w:val="24"/>
      <w:szCs w:val="24"/>
      <w:lang w:val="es-MX" w:eastAsia="es-MX"/>
      <w14:ligatures w14:val="standardContextual"/>
    </w:rPr>
  </w:style>
  <w:style w:type="paragraph" w:customStyle="1" w:styleId="1CF2D409A30D45158F4F92A5B7921817">
    <w:name w:val="1CF2D409A30D45158F4F92A5B7921817"/>
    <w:rsid w:val="00D251B1"/>
    <w:pPr>
      <w:spacing w:line="278" w:lineRule="auto"/>
    </w:pPr>
    <w:rPr>
      <w:kern w:val="2"/>
      <w:sz w:val="24"/>
      <w:szCs w:val="24"/>
      <w:lang w:val="es-MX" w:eastAsia="es-MX"/>
      <w14:ligatures w14:val="standardContextual"/>
    </w:rPr>
  </w:style>
  <w:style w:type="paragraph" w:customStyle="1" w:styleId="07F95B90D46D4ECF8F2C37659EC6AF29">
    <w:name w:val="07F95B90D46D4ECF8F2C37659EC6AF29"/>
    <w:rsid w:val="00D251B1"/>
    <w:pPr>
      <w:spacing w:line="278" w:lineRule="auto"/>
    </w:pPr>
    <w:rPr>
      <w:kern w:val="2"/>
      <w:sz w:val="24"/>
      <w:szCs w:val="24"/>
      <w:lang w:val="es-MX" w:eastAsia="es-MX"/>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31559BFDA8EFBA44992B6DD5E7C775AE" ma:contentTypeVersion="0" ma:contentTypeDescription="Crear nuevo documento." ma:contentTypeScope="" ma:versionID="4e340781829ffd2c32547ada270deb51">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FDEE5-DBA8-4FAA-92BB-136FC2EDBAAE}">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40B5EA88-4F1E-4C30-BABD-5D9712AECA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7B155DB-A511-4CF4-A532-BC21E7B329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7493E46E-7E59-48E2-9539-EB738EB4B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20</Pages>
  <Words>4667</Words>
  <Characters>25902</Characters>
  <Application>Microsoft Office Word</Application>
  <DocSecurity>0</DocSecurity>
  <Lines>719</Lines>
  <Paragraphs>296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Maria Vega</dc:creator>
  <cp:keywords/>
  <dc:description/>
  <cp:lastModifiedBy>Adriana Carmona Carmona</cp:lastModifiedBy>
  <cp:revision>18</cp:revision>
  <cp:lastPrinted>2025-11-13T23:05:00Z</cp:lastPrinted>
  <dcterms:created xsi:type="dcterms:W3CDTF">2025-11-06T18:12:00Z</dcterms:created>
  <dcterms:modified xsi:type="dcterms:W3CDTF">2025-11-28T01:19:00Z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0x01010031559BFDA8EFBA44992B6DD5E7C775AE</vt:lpwstr>
  </property>
</Properties>
</file>